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xlsx" ContentType="application/vnd.openxmlformats-officedocument.spreadsheetml.sheet"/>
  <Default Extension="doc" ContentType="application/msword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9.xml" ContentType="application/vnd.openxmlformats-officedocument.wordprocessingml.footer+xml"/>
  <Override PartName="/word/header1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F29DD" w:rsidRPr="00840712" w:rsidRDefault="00F01087" w:rsidP="001B6221">
      <w:pPr>
        <w:pStyle w:val="Heading1"/>
        <w:rPr>
          <w:rFonts w:ascii="Arial" w:hAnsi="Arial" w:cs="Arial"/>
          <w:b w:val="0"/>
          <w:sz w:val="48"/>
          <w:szCs w:val="48"/>
        </w:rPr>
      </w:pPr>
      <w:bookmarkStart w:id="0" w:name="_Toc153189646"/>
      <w:r>
        <w:rPr>
          <w:sz w:val="48"/>
          <w:szCs w:val="48"/>
        </w:rPr>
        <w:tab/>
      </w:r>
      <w:r>
        <w:rPr>
          <w:sz w:val="48"/>
          <w:szCs w:val="48"/>
        </w:rPr>
        <w:tab/>
      </w:r>
      <w:r>
        <w:rPr>
          <w:sz w:val="48"/>
          <w:szCs w:val="48"/>
        </w:rPr>
        <w:tab/>
      </w:r>
      <w:r w:rsidR="00150293">
        <w:rPr>
          <w:sz w:val="48"/>
          <w:szCs w:val="48"/>
        </w:rPr>
        <w:t xml:space="preserve">   </w:t>
      </w:r>
      <w:r w:rsidR="00306067" w:rsidRPr="00840712">
        <w:rPr>
          <w:rFonts w:ascii="Arial" w:hAnsi="Arial" w:cs="Arial"/>
          <w:sz w:val="48"/>
          <w:szCs w:val="48"/>
        </w:rPr>
        <w:t>Workp</w:t>
      </w:r>
      <w:r w:rsidR="002F29DD" w:rsidRPr="00840712">
        <w:rPr>
          <w:rFonts w:ascii="Arial" w:hAnsi="Arial" w:cs="Arial"/>
          <w:sz w:val="48"/>
          <w:szCs w:val="48"/>
        </w:rPr>
        <w:t xml:space="preserve">aper </w:t>
      </w:r>
      <w:bookmarkEnd w:id="0"/>
      <w:r w:rsidR="00635D1E" w:rsidRPr="00840712">
        <w:rPr>
          <w:rFonts w:ascii="Arial" w:hAnsi="Arial" w:cs="Arial"/>
          <w:sz w:val="48"/>
          <w:szCs w:val="48"/>
        </w:rPr>
        <w:t>WPSCGNRWH120618A</w:t>
      </w:r>
    </w:p>
    <w:p w:rsidR="002F29DD" w:rsidRPr="00840712" w:rsidRDefault="002F29DD" w:rsidP="002F29DD">
      <w:pPr>
        <w:jc w:val="right"/>
        <w:rPr>
          <w:rFonts w:ascii="Arial" w:hAnsi="Arial" w:cs="Arial"/>
          <w:b/>
          <w:sz w:val="48"/>
          <w:szCs w:val="48"/>
        </w:rPr>
      </w:pPr>
      <w:bookmarkStart w:id="1" w:name="_Toc153189647"/>
      <w:r w:rsidRPr="00840712">
        <w:rPr>
          <w:rFonts w:ascii="Arial" w:hAnsi="Arial" w:cs="Arial"/>
          <w:b/>
          <w:sz w:val="48"/>
          <w:szCs w:val="48"/>
        </w:rPr>
        <w:t xml:space="preserve">Revision </w:t>
      </w:r>
      <w:bookmarkEnd w:id="1"/>
      <w:r w:rsidR="00B736B7" w:rsidRPr="00840712">
        <w:rPr>
          <w:rFonts w:ascii="Arial" w:hAnsi="Arial" w:cs="Arial"/>
          <w:b/>
          <w:sz w:val="48"/>
          <w:szCs w:val="48"/>
        </w:rPr>
        <w:t>3</w:t>
      </w:r>
    </w:p>
    <w:p w:rsidR="002F29DD" w:rsidRDefault="002F29DD" w:rsidP="002F29DD"/>
    <w:p w:rsidR="002F29DD" w:rsidRDefault="002F29DD" w:rsidP="002F29DD"/>
    <w:p w:rsidR="002F29DD" w:rsidRDefault="002F29DD" w:rsidP="002F29DD"/>
    <w:p w:rsidR="002F29DD" w:rsidRDefault="002F29DD" w:rsidP="002F29DD"/>
    <w:p w:rsidR="002F29DD" w:rsidRDefault="002F29DD" w:rsidP="002F29DD"/>
    <w:p w:rsidR="002F29DD" w:rsidRDefault="002F29DD" w:rsidP="002F29DD"/>
    <w:p w:rsidR="002F29DD" w:rsidRDefault="002F29DD" w:rsidP="002F29DD"/>
    <w:p w:rsidR="002F29DD" w:rsidRDefault="002F29DD" w:rsidP="002F29DD"/>
    <w:p w:rsidR="002F29DD" w:rsidRDefault="002F29DD" w:rsidP="002F29DD"/>
    <w:p w:rsidR="002F29DD" w:rsidRDefault="002F29DD" w:rsidP="002F29DD"/>
    <w:p w:rsidR="002F29DD" w:rsidRDefault="002F29DD" w:rsidP="002F29DD"/>
    <w:p w:rsidR="002F29DD" w:rsidRDefault="002F29DD" w:rsidP="002F29DD"/>
    <w:p w:rsidR="002F29DD" w:rsidRDefault="002F29DD" w:rsidP="002F29DD"/>
    <w:p w:rsidR="002F29DD" w:rsidRDefault="002F29DD" w:rsidP="002F29DD">
      <w:pPr>
        <w:pBdr>
          <w:bottom w:val="single" w:sz="4" w:space="1" w:color="auto"/>
        </w:pBdr>
        <w:rPr>
          <w:rFonts w:cs="Arial"/>
          <w:b/>
          <w:sz w:val="36"/>
          <w:szCs w:val="36"/>
        </w:rPr>
      </w:pPr>
      <w:r>
        <w:rPr>
          <w:rFonts w:cs="Arial"/>
          <w:b/>
          <w:sz w:val="36"/>
          <w:szCs w:val="36"/>
        </w:rPr>
        <w:t>Southern California Gas Company</w:t>
      </w:r>
    </w:p>
    <w:p w:rsidR="002F29DD" w:rsidRDefault="002F29DD" w:rsidP="002F29DD">
      <w:pPr>
        <w:rPr>
          <w:rFonts w:cs="Arial"/>
          <w:b/>
          <w:sz w:val="32"/>
          <w:szCs w:val="32"/>
        </w:rPr>
      </w:pPr>
      <w:r>
        <w:rPr>
          <w:rFonts w:cs="Arial"/>
          <w:b/>
          <w:sz w:val="32"/>
          <w:szCs w:val="32"/>
        </w:rPr>
        <w:t>Customer Programs Department</w:t>
      </w:r>
    </w:p>
    <w:p w:rsidR="002F29DD" w:rsidRDefault="002F29DD" w:rsidP="002F29DD">
      <w:pPr>
        <w:tabs>
          <w:tab w:val="left" w:pos="6480"/>
          <w:tab w:val="left" w:pos="8100"/>
        </w:tabs>
        <w:ind w:right="-4"/>
        <w:rPr>
          <w:rFonts w:cs="Arial"/>
          <w:b/>
          <w:sz w:val="32"/>
          <w:szCs w:val="32"/>
        </w:rPr>
      </w:pPr>
    </w:p>
    <w:p w:rsidR="002F29DD" w:rsidRDefault="002F29DD" w:rsidP="002F29DD">
      <w:pPr>
        <w:tabs>
          <w:tab w:val="left" w:pos="6480"/>
          <w:tab w:val="left" w:pos="8100"/>
        </w:tabs>
        <w:ind w:right="-4"/>
        <w:rPr>
          <w:rFonts w:cs="Arial"/>
          <w:b/>
          <w:sz w:val="32"/>
          <w:szCs w:val="32"/>
        </w:rPr>
      </w:pPr>
    </w:p>
    <w:p w:rsidR="002F29DD" w:rsidRDefault="002F29DD" w:rsidP="002F29DD">
      <w:pPr>
        <w:tabs>
          <w:tab w:val="left" w:pos="6480"/>
          <w:tab w:val="left" w:pos="8100"/>
        </w:tabs>
        <w:ind w:right="-4"/>
        <w:rPr>
          <w:rFonts w:cs="Arial"/>
          <w:b/>
          <w:sz w:val="32"/>
          <w:szCs w:val="32"/>
        </w:rPr>
      </w:pPr>
    </w:p>
    <w:p w:rsidR="002F29DD" w:rsidRPr="0043456C" w:rsidRDefault="00635D1E" w:rsidP="002F29DD">
      <w:pPr>
        <w:rPr>
          <w:rFonts w:cs="Arial"/>
          <w:b/>
          <w:sz w:val="48"/>
          <w:szCs w:val="48"/>
        </w:rPr>
      </w:pPr>
      <w:r>
        <w:rPr>
          <w:rFonts w:cs="Arial"/>
          <w:b/>
          <w:sz w:val="48"/>
          <w:szCs w:val="48"/>
        </w:rPr>
        <w:t>Faucet Aerators for Bathroom/Kitchen Sinks in Residential Buildings</w:t>
      </w:r>
    </w:p>
    <w:p w:rsidR="00E97D72" w:rsidRDefault="00E97D72" w:rsidP="002F29DD">
      <w:pPr>
        <w:pStyle w:val="Normal1"/>
        <w:sectPr w:rsidR="00E97D72" w:rsidSect="003F2BB3">
          <w:footerReference w:type="even" r:id="rId9"/>
          <w:footerReference w:type="default" r:id="rId10"/>
          <w:footerReference w:type="first" r:id="rId11"/>
          <w:endnotePr>
            <w:numFmt w:val="decimal"/>
          </w:endnotePr>
          <w:pgSz w:w="12240" w:h="15840" w:code="1"/>
          <w:pgMar w:top="1440" w:right="1440" w:bottom="1440" w:left="1440" w:header="720" w:footer="720" w:gutter="0"/>
          <w:pgNumType w:fmt="lowerRoman" w:start="1"/>
          <w:cols w:space="720"/>
          <w:titlePg/>
          <w:docGrid w:linePitch="360"/>
        </w:sectPr>
      </w:pPr>
    </w:p>
    <w:p w:rsidR="002F29DD" w:rsidRDefault="002F29DD" w:rsidP="002F29DD">
      <w:pPr>
        <w:pStyle w:val="Pref"/>
      </w:pPr>
      <w:bookmarkStart w:id="2" w:name="_Toc436646689"/>
      <w:r>
        <w:lastRenderedPageBreak/>
        <w:t>Revision History</w:t>
      </w:r>
      <w:bookmarkEnd w:id="2"/>
    </w:p>
    <w:tbl>
      <w:tblPr>
        <w:tblW w:w="92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15"/>
        <w:gridCol w:w="1600"/>
        <w:gridCol w:w="4770"/>
        <w:gridCol w:w="1820"/>
      </w:tblGrid>
      <w:tr w:rsidR="002F29DD" w:rsidTr="00D92E5B">
        <w:tc>
          <w:tcPr>
            <w:tcW w:w="1015" w:type="dxa"/>
            <w:shd w:val="clear" w:color="auto" w:fill="D9D9D9"/>
            <w:vAlign w:val="center"/>
          </w:tcPr>
          <w:p w:rsidR="002F29DD" w:rsidRDefault="002F29DD" w:rsidP="003F2BB3">
            <w:pPr>
              <w:pStyle w:val="NormalBold"/>
              <w:spacing w:after="0"/>
              <w:jc w:val="center"/>
              <w:rPr>
                <w:rFonts w:ascii="Arial" w:hAnsi="Arial" w:cs="Arial"/>
                <w:sz w:val="18"/>
              </w:rPr>
            </w:pPr>
            <w:r>
              <w:rPr>
                <w:rFonts w:ascii="Arial" w:hAnsi="Arial" w:cs="Arial"/>
                <w:sz w:val="18"/>
              </w:rPr>
              <w:t>Revision No.</w:t>
            </w:r>
          </w:p>
        </w:tc>
        <w:tc>
          <w:tcPr>
            <w:tcW w:w="1600" w:type="dxa"/>
            <w:shd w:val="clear" w:color="auto" w:fill="D9D9D9"/>
            <w:vAlign w:val="center"/>
          </w:tcPr>
          <w:p w:rsidR="002F29DD" w:rsidRDefault="002F29DD" w:rsidP="003F2BB3">
            <w:pPr>
              <w:pStyle w:val="CommentSubject"/>
              <w:rPr>
                <w:rFonts w:ascii="Arial" w:hAnsi="Arial" w:cs="Arial"/>
                <w:bCs w:val="0"/>
                <w:sz w:val="18"/>
              </w:rPr>
            </w:pPr>
            <w:r>
              <w:rPr>
                <w:rFonts w:ascii="Arial" w:hAnsi="Arial" w:cs="Arial"/>
                <w:bCs w:val="0"/>
                <w:sz w:val="18"/>
              </w:rPr>
              <w:t>Date</w:t>
            </w:r>
          </w:p>
        </w:tc>
        <w:tc>
          <w:tcPr>
            <w:tcW w:w="4770" w:type="dxa"/>
            <w:shd w:val="clear" w:color="auto" w:fill="D9D9D9"/>
            <w:vAlign w:val="center"/>
          </w:tcPr>
          <w:p w:rsidR="002F29DD" w:rsidRDefault="002F29DD" w:rsidP="003F2BB3">
            <w:pPr>
              <w:rPr>
                <w:rFonts w:cs="Arial"/>
                <w:b/>
                <w:sz w:val="18"/>
              </w:rPr>
            </w:pPr>
            <w:r>
              <w:rPr>
                <w:rFonts w:cs="Arial"/>
                <w:b/>
                <w:sz w:val="18"/>
              </w:rPr>
              <w:t>Description</w:t>
            </w:r>
          </w:p>
        </w:tc>
        <w:tc>
          <w:tcPr>
            <w:tcW w:w="1820" w:type="dxa"/>
            <w:shd w:val="clear" w:color="auto" w:fill="D9D9D9"/>
            <w:vAlign w:val="center"/>
          </w:tcPr>
          <w:p w:rsidR="002F29DD" w:rsidRDefault="002F29DD" w:rsidP="003F2BB3">
            <w:pPr>
              <w:spacing w:after="120"/>
              <w:jc w:val="both"/>
              <w:rPr>
                <w:rFonts w:cs="Arial"/>
                <w:b/>
                <w:sz w:val="18"/>
                <w:szCs w:val="18"/>
              </w:rPr>
            </w:pPr>
            <w:r>
              <w:rPr>
                <w:rFonts w:cs="Arial"/>
                <w:b/>
                <w:sz w:val="18"/>
                <w:szCs w:val="18"/>
              </w:rPr>
              <w:t>Author</w:t>
            </w:r>
          </w:p>
        </w:tc>
      </w:tr>
      <w:tr w:rsidR="002F29DD" w:rsidTr="00D92E5B">
        <w:tc>
          <w:tcPr>
            <w:tcW w:w="1015" w:type="dxa"/>
          </w:tcPr>
          <w:p w:rsidR="002F29DD" w:rsidRPr="00224257" w:rsidRDefault="00635D1E" w:rsidP="003F2BB3">
            <w:pPr>
              <w:jc w:val="center"/>
              <w:rPr>
                <w:rFonts w:cs="Arial"/>
                <w:bCs/>
                <w:sz w:val="18"/>
              </w:rPr>
            </w:pPr>
            <w:r>
              <w:rPr>
                <w:rFonts w:cs="Arial"/>
                <w:bCs/>
                <w:sz w:val="18"/>
              </w:rPr>
              <w:t>0</w:t>
            </w:r>
          </w:p>
        </w:tc>
        <w:tc>
          <w:tcPr>
            <w:tcW w:w="1600" w:type="dxa"/>
          </w:tcPr>
          <w:p w:rsidR="002F29DD" w:rsidRPr="00224257" w:rsidRDefault="00635D1E" w:rsidP="00635D1E">
            <w:pPr>
              <w:rPr>
                <w:rFonts w:cs="Arial"/>
                <w:bCs/>
                <w:sz w:val="18"/>
              </w:rPr>
            </w:pPr>
            <w:r>
              <w:rPr>
                <w:rFonts w:cs="Arial"/>
                <w:bCs/>
                <w:sz w:val="18"/>
              </w:rPr>
              <w:t>June 18, 2012</w:t>
            </w:r>
          </w:p>
        </w:tc>
        <w:tc>
          <w:tcPr>
            <w:tcW w:w="4770" w:type="dxa"/>
          </w:tcPr>
          <w:p w:rsidR="002F29DD" w:rsidRPr="00224257" w:rsidRDefault="00635D1E" w:rsidP="003F2BB3">
            <w:pPr>
              <w:rPr>
                <w:rFonts w:cs="Arial"/>
                <w:bCs/>
                <w:sz w:val="18"/>
              </w:rPr>
            </w:pPr>
            <w:r>
              <w:rPr>
                <w:rFonts w:cs="Arial"/>
                <w:bCs/>
                <w:sz w:val="18"/>
              </w:rPr>
              <w:t>Original Workpaper</w:t>
            </w:r>
          </w:p>
        </w:tc>
        <w:tc>
          <w:tcPr>
            <w:tcW w:w="1820" w:type="dxa"/>
          </w:tcPr>
          <w:p w:rsidR="002F29DD" w:rsidRDefault="00635D1E" w:rsidP="003F2BB3">
            <w:pPr>
              <w:jc w:val="both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Chan Paek</w:t>
            </w:r>
            <w:r w:rsidR="003B2B7D">
              <w:rPr>
                <w:rFonts w:cs="Arial"/>
                <w:sz w:val="18"/>
                <w:szCs w:val="18"/>
              </w:rPr>
              <w:t>, SCG</w:t>
            </w:r>
          </w:p>
        </w:tc>
      </w:tr>
      <w:tr w:rsidR="002F29DD" w:rsidTr="00D92E5B">
        <w:trPr>
          <w:trHeight w:val="116"/>
        </w:trPr>
        <w:tc>
          <w:tcPr>
            <w:tcW w:w="1015" w:type="dxa"/>
          </w:tcPr>
          <w:p w:rsidR="002F29DD" w:rsidRDefault="00D92E5B" w:rsidP="00D92E5B">
            <w:pPr>
              <w:jc w:val="center"/>
              <w:rPr>
                <w:rFonts w:cs="Arial"/>
                <w:bCs/>
                <w:sz w:val="18"/>
              </w:rPr>
            </w:pPr>
            <w:r>
              <w:rPr>
                <w:rFonts w:cs="Arial"/>
                <w:bCs/>
                <w:sz w:val="18"/>
              </w:rPr>
              <w:t>1</w:t>
            </w:r>
          </w:p>
        </w:tc>
        <w:tc>
          <w:tcPr>
            <w:tcW w:w="1600" w:type="dxa"/>
          </w:tcPr>
          <w:p w:rsidR="002F29DD" w:rsidRDefault="00225321" w:rsidP="00D92E5B">
            <w:pPr>
              <w:rPr>
                <w:rFonts w:cs="Arial"/>
                <w:bCs/>
                <w:sz w:val="18"/>
              </w:rPr>
            </w:pPr>
            <w:r>
              <w:rPr>
                <w:rFonts w:cs="Arial"/>
                <w:bCs/>
                <w:sz w:val="18"/>
              </w:rPr>
              <w:t>December 23</w:t>
            </w:r>
            <w:r w:rsidR="00343438">
              <w:rPr>
                <w:rFonts w:cs="Arial"/>
                <w:bCs/>
                <w:sz w:val="18"/>
              </w:rPr>
              <w:t>, 2013</w:t>
            </w:r>
          </w:p>
        </w:tc>
        <w:tc>
          <w:tcPr>
            <w:tcW w:w="4770" w:type="dxa"/>
          </w:tcPr>
          <w:p w:rsidR="002F29DD" w:rsidRDefault="00225321" w:rsidP="00D92E5B">
            <w:pPr>
              <w:rPr>
                <w:rFonts w:cs="Arial"/>
                <w:bCs/>
                <w:sz w:val="18"/>
              </w:rPr>
            </w:pPr>
            <w:r>
              <w:rPr>
                <w:rFonts w:cs="Arial"/>
                <w:bCs/>
                <w:sz w:val="18"/>
              </w:rPr>
              <w:t>D</w:t>
            </w:r>
            <w:r w:rsidR="003C4C82">
              <w:rPr>
                <w:rFonts w:cs="Arial"/>
                <w:bCs/>
                <w:sz w:val="18"/>
              </w:rPr>
              <w:t>isposition Changes &amp; Weather Updates</w:t>
            </w:r>
          </w:p>
        </w:tc>
        <w:tc>
          <w:tcPr>
            <w:tcW w:w="1820" w:type="dxa"/>
          </w:tcPr>
          <w:p w:rsidR="002F29DD" w:rsidRPr="00D92E5B" w:rsidRDefault="00541835" w:rsidP="00D92E5B">
            <w:pPr>
              <w:rPr>
                <w:rFonts w:cs="Arial"/>
                <w:bCs/>
                <w:sz w:val="18"/>
              </w:rPr>
            </w:pPr>
            <w:r w:rsidRPr="00D92E5B">
              <w:rPr>
                <w:rFonts w:cs="Arial"/>
                <w:bCs/>
                <w:sz w:val="18"/>
              </w:rPr>
              <w:t>Julianna Colwell, SCG</w:t>
            </w:r>
          </w:p>
        </w:tc>
      </w:tr>
      <w:tr w:rsidR="002F29DD" w:rsidTr="00D92E5B">
        <w:tc>
          <w:tcPr>
            <w:tcW w:w="1015" w:type="dxa"/>
          </w:tcPr>
          <w:p w:rsidR="002F29DD" w:rsidRDefault="002E5C52" w:rsidP="003F2BB3">
            <w:pPr>
              <w:jc w:val="center"/>
              <w:rPr>
                <w:rFonts w:cs="Arial"/>
                <w:bCs/>
                <w:sz w:val="18"/>
              </w:rPr>
            </w:pPr>
            <w:r>
              <w:rPr>
                <w:rFonts w:cs="Arial"/>
                <w:bCs/>
                <w:sz w:val="18"/>
              </w:rPr>
              <w:t>2</w:t>
            </w:r>
          </w:p>
        </w:tc>
        <w:tc>
          <w:tcPr>
            <w:tcW w:w="1600" w:type="dxa"/>
          </w:tcPr>
          <w:p w:rsidR="002F29DD" w:rsidRDefault="002E5C52" w:rsidP="00B358E6">
            <w:pPr>
              <w:rPr>
                <w:rFonts w:cs="Arial"/>
                <w:bCs/>
                <w:sz w:val="18"/>
              </w:rPr>
            </w:pPr>
            <w:r>
              <w:rPr>
                <w:rFonts w:cs="Arial"/>
                <w:bCs/>
                <w:sz w:val="18"/>
              </w:rPr>
              <w:t>Ju</w:t>
            </w:r>
            <w:r w:rsidR="00B358E6">
              <w:rPr>
                <w:rFonts w:cs="Arial"/>
                <w:bCs/>
                <w:sz w:val="18"/>
              </w:rPr>
              <w:t>ly</w:t>
            </w:r>
            <w:r>
              <w:rPr>
                <w:rFonts w:cs="Arial"/>
                <w:bCs/>
                <w:sz w:val="18"/>
              </w:rPr>
              <w:t xml:space="preserve"> 21, 2014</w:t>
            </w:r>
          </w:p>
        </w:tc>
        <w:tc>
          <w:tcPr>
            <w:tcW w:w="4770" w:type="dxa"/>
          </w:tcPr>
          <w:p w:rsidR="002F29DD" w:rsidRDefault="002E5C52" w:rsidP="003F2BB3">
            <w:pPr>
              <w:rPr>
                <w:rFonts w:cs="Arial"/>
                <w:bCs/>
                <w:sz w:val="18"/>
              </w:rPr>
            </w:pPr>
            <w:r>
              <w:rPr>
                <w:rFonts w:cs="Arial"/>
                <w:bCs/>
                <w:sz w:val="18"/>
              </w:rPr>
              <w:t>Climate Zone updates &amp; added measures</w:t>
            </w:r>
          </w:p>
        </w:tc>
        <w:tc>
          <w:tcPr>
            <w:tcW w:w="1820" w:type="dxa"/>
          </w:tcPr>
          <w:p w:rsidR="002F29DD" w:rsidRDefault="002E5C52" w:rsidP="003F2BB3">
            <w:pPr>
              <w:ind w:left="6"/>
              <w:rPr>
                <w:rFonts w:cs="Arial"/>
                <w:sz w:val="18"/>
                <w:szCs w:val="18"/>
              </w:rPr>
            </w:pPr>
            <w:r w:rsidRPr="00D92E5B">
              <w:rPr>
                <w:rFonts w:cs="Arial"/>
                <w:bCs/>
                <w:sz w:val="18"/>
              </w:rPr>
              <w:t>Julianna Colwell, SCG</w:t>
            </w:r>
          </w:p>
        </w:tc>
      </w:tr>
      <w:tr w:rsidR="002F29DD" w:rsidTr="00D92E5B">
        <w:tc>
          <w:tcPr>
            <w:tcW w:w="1015" w:type="dxa"/>
          </w:tcPr>
          <w:p w:rsidR="002F29DD" w:rsidRDefault="00B736B7" w:rsidP="003F2BB3">
            <w:pPr>
              <w:jc w:val="center"/>
              <w:rPr>
                <w:rFonts w:cs="Arial"/>
                <w:bCs/>
                <w:sz w:val="18"/>
              </w:rPr>
            </w:pPr>
            <w:r>
              <w:rPr>
                <w:rFonts w:cs="Arial"/>
                <w:bCs/>
                <w:sz w:val="18"/>
              </w:rPr>
              <w:t>3</w:t>
            </w:r>
          </w:p>
        </w:tc>
        <w:tc>
          <w:tcPr>
            <w:tcW w:w="1600" w:type="dxa"/>
          </w:tcPr>
          <w:p w:rsidR="002F29DD" w:rsidRDefault="00AB2E28" w:rsidP="006874C9">
            <w:pPr>
              <w:rPr>
                <w:rFonts w:cs="Arial"/>
                <w:bCs/>
                <w:sz w:val="18"/>
              </w:rPr>
            </w:pPr>
            <w:r>
              <w:rPr>
                <w:rFonts w:cs="Arial"/>
                <w:bCs/>
                <w:sz w:val="18"/>
              </w:rPr>
              <w:t xml:space="preserve"> </w:t>
            </w:r>
            <w:r w:rsidR="003B3528">
              <w:rPr>
                <w:rFonts w:cs="Arial"/>
                <w:bCs/>
                <w:sz w:val="18"/>
              </w:rPr>
              <w:t>December 3</w:t>
            </w:r>
            <w:r w:rsidR="006874C9">
              <w:rPr>
                <w:rFonts w:cs="Arial"/>
                <w:bCs/>
                <w:sz w:val="18"/>
              </w:rPr>
              <w:t>1, 2015</w:t>
            </w:r>
          </w:p>
        </w:tc>
        <w:tc>
          <w:tcPr>
            <w:tcW w:w="4770" w:type="dxa"/>
          </w:tcPr>
          <w:p w:rsidR="002F29DD" w:rsidRDefault="00AB2E28" w:rsidP="003F2BB3">
            <w:pPr>
              <w:rPr>
                <w:rFonts w:cs="Arial"/>
                <w:bCs/>
                <w:sz w:val="18"/>
              </w:rPr>
            </w:pPr>
            <w:r>
              <w:rPr>
                <w:rFonts w:cs="Arial"/>
                <w:bCs/>
                <w:sz w:val="18"/>
              </w:rPr>
              <w:t xml:space="preserve">Update due to the change in </w:t>
            </w:r>
            <w:r w:rsidR="00A86405">
              <w:rPr>
                <w:rFonts w:cs="Arial"/>
                <w:bCs/>
                <w:sz w:val="18"/>
              </w:rPr>
              <w:t>GPM</w:t>
            </w:r>
            <w:r>
              <w:rPr>
                <w:rFonts w:cs="Arial"/>
                <w:bCs/>
                <w:sz w:val="18"/>
              </w:rPr>
              <w:t xml:space="preserve"> Baseline</w:t>
            </w:r>
            <w:r w:rsidR="00333B7F">
              <w:rPr>
                <w:rFonts w:cs="Arial"/>
                <w:bCs/>
                <w:sz w:val="18"/>
              </w:rPr>
              <w:t>. The savings calcul</w:t>
            </w:r>
            <w:r w:rsidR="00333B7F">
              <w:rPr>
                <w:rFonts w:cs="Arial"/>
                <w:bCs/>
                <w:sz w:val="18"/>
              </w:rPr>
              <w:t>a</w:t>
            </w:r>
            <w:r w:rsidR="00333B7F">
              <w:rPr>
                <w:rFonts w:cs="Arial"/>
                <w:bCs/>
                <w:sz w:val="18"/>
              </w:rPr>
              <w:t xml:space="preserve">tions </w:t>
            </w:r>
            <w:r>
              <w:rPr>
                <w:rFonts w:cs="Arial"/>
                <w:bCs/>
                <w:sz w:val="18"/>
              </w:rPr>
              <w:t>remain</w:t>
            </w:r>
            <w:r w:rsidR="00333B7F">
              <w:rPr>
                <w:rFonts w:cs="Arial"/>
                <w:bCs/>
                <w:sz w:val="18"/>
              </w:rPr>
              <w:t xml:space="preserve"> since the measure is retrofit add on, however the </w:t>
            </w:r>
            <w:r w:rsidR="002E3DC0">
              <w:rPr>
                <w:rFonts w:cs="Arial"/>
                <w:bCs/>
                <w:sz w:val="18"/>
              </w:rPr>
              <w:t>R</w:t>
            </w:r>
            <w:r w:rsidR="00333B7F">
              <w:rPr>
                <w:rFonts w:cs="Arial"/>
                <w:bCs/>
                <w:sz w:val="18"/>
              </w:rPr>
              <w:t>UL was update</w:t>
            </w:r>
            <w:r w:rsidR="00D33E35">
              <w:rPr>
                <w:rFonts w:cs="Arial"/>
                <w:bCs/>
                <w:sz w:val="18"/>
              </w:rPr>
              <w:t>d</w:t>
            </w:r>
            <w:r w:rsidR="00333B7F">
              <w:rPr>
                <w:rFonts w:cs="Arial"/>
                <w:bCs/>
                <w:sz w:val="18"/>
              </w:rPr>
              <w:t xml:space="preserve">. </w:t>
            </w:r>
            <w:r w:rsidR="007672ED">
              <w:rPr>
                <w:rFonts w:cs="Arial"/>
                <w:bCs/>
                <w:sz w:val="18"/>
              </w:rPr>
              <w:t xml:space="preserve"> Bathroom Aerator measure </w:t>
            </w:r>
            <w:r w:rsidR="0048695C">
              <w:rPr>
                <w:rFonts w:cs="Arial"/>
                <w:bCs/>
                <w:sz w:val="18"/>
              </w:rPr>
              <w:t>of “</w:t>
            </w:r>
            <w:r w:rsidR="007672ED">
              <w:rPr>
                <w:rFonts w:cs="Arial"/>
                <w:bCs/>
                <w:sz w:val="18"/>
              </w:rPr>
              <w:t>0.5</w:t>
            </w:r>
            <w:r w:rsidR="00A86405">
              <w:rPr>
                <w:rFonts w:cs="Arial"/>
                <w:bCs/>
                <w:sz w:val="18"/>
              </w:rPr>
              <w:t>GPM</w:t>
            </w:r>
            <w:r w:rsidR="007672ED">
              <w:rPr>
                <w:rFonts w:cs="Arial"/>
                <w:bCs/>
                <w:sz w:val="18"/>
              </w:rPr>
              <w:t>” was added.</w:t>
            </w:r>
          </w:p>
        </w:tc>
        <w:tc>
          <w:tcPr>
            <w:tcW w:w="1820" w:type="dxa"/>
          </w:tcPr>
          <w:p w:rsidR="002F29DD" w:rsidRDefault="00B736B7" w:rsidP="003F2BB3">
            <w:pPr>
              <w:ind w:left="6"/>
              <w:rPr>
                <w:rFonts w:cs="Arial"/>
                <w:sz w:val="18"/>
                <w:szCs w:val="18"/>
              </w:rPr>
            </w:pPr>
            <w:r>
              <w:rPr>
                <w:rFonts w:cs="Arial"/>
                <w:sz w:val="18"/>
                <w:szCs w:val="18"/>
              </w:rPr>
              <w:t>Carlos Pineda, SCG</w:t>
            </w:r>
          </w:p>
        </w:tc>
      </w:tr>
      <w:tr w:rsidR="002F29DD" w:rsidTr="00D92E5B">
        <w:tc>
          <w:tcPr>
            <w:tcW w:w="1015" w:type="dxa"/>
          </w:tcPr>
          <w:p w:rsidR="002F29DD" w:rsidRDefault="002F29DD" w:rsidP="003F2BB3">
            <w:pPr>
              <w:jc w:val="center"/>
              <w:rPr>
                <w:rFonts w:cs="Arial"/>
                <w:bCs/>
                <w:sz w:val="18"/>
              </w:rPr>
            </w:pPr>
          </w:p>
        </w:tc>
        <w:tc>
          <w:tcPr>
            <w:tcW w:w="1600" w:type="dxa"/>
          </w:tcPr>
          <w:p w:rsidR="002F29DD" w:rsidRDefault="002F29DD" w:rsidP="003F2BB3">
            <w:pPr>
              <w:rPr>
                <w:rFonts w:cs="Arial"/>
                <w:bCs/>
                <w:sz w:val="18"/>
                <w:szCs w:val="18"/>
              </w:rPr>
            </w:pPr>
          </w:p>
        </w:tc>
        <w:tc>
          <w:tcPr>
            <w:tcW w:w="4770" w:type="dxa"/>
          </w:tcPr>
          <w:p w:rsidR="002F29DD" w:rsidRDefault="002F29DD" w:rsidP="003F2BB3">
            <w:pPr>
              <w:rPr>
                <w:rFonts w:cs="Arial"/>
                <w:bCs/>
                <w:sz w:val="18"/>
              </w:rPr>
            </w:pPr>
          </w:p>
        </w:tc>
        <w:tc>
          <w:tcPr>
            <w:tcW w:w="1820" w:type="dxa"/>
          </w:tcPr>
          <w:p w:rsidR="002F29DD" w:rsidRDefault="002F29DD" w:rsidP="003F2BB3">
            <w:pPr>
              <w:ind w:left="6"/>
              <w:rPr>
                <w:rFonts w:cs="Arial"/>
                <w:sz w:val="18"/>
                <w:szCs w:val="18"/>
              </w:rPr>
            </w:pPr>
          </w:p>
        </w:tc>
      </w:tr>
    </w:tbl>
    <w:p w:rsidR="002F29DD" w:rsidRDefault="002F29DD" w:rsidP="002F29DD">
      <w:pPr>
        <w:pStyle w:val="Heading1"/>
        <w:sectPr w:rsidR="002F29DD" w:rsidSect="003F2BB3">
          <w:headerReference w:type="even" r:id="rId12"/>
          <w:headerReference w:type="default" r:id="rId13"/>
          <w:footerReference w:type="default" r:id="rId14"/>
          <w:headerReference w:type="first" r:id="rId15"/>
          <w:endnotePr>
            <w:numFmt w:val="decimal"/>
          </w:endnotePr>
          <w:pgSz w:w="12240" w:h="15840" w:code="1"/>
          <w:pgMar w:top="1440" w:right="1440" w:bottom="1440" w:left="1440" w:header="720" w:footer="720" w:gutter="0"/>
          <w:pgNumType w:fmt="lowerRoman" w:start="1"/>
          <w:cols w:space="720"/>
          <w:docGrid w:linePitch="360"/>
        </w:sectPr>
      </w:pPr>
      <w:bookmarkStart w:id="3" w:name="_Toc184544712"/>
      <w:bookmarkStart w:id="4" w:name="_Toc185161311"/>
      <w:bookmarkStart w:id="5" w:name="_GoBack"/>
      <w:bookmarkEnd w:id="5"/>
    </w:p>
    <w:p w:rsidR="00C94D4C" w:rsidRDefault="00AB2E28" w:rsidP="002A6EFC">
      <w:pPr>
        <w:pStyle w:val="Pref"/>
        <w:jc w:val="center"/>
      </w:pPr>
      <w:bookmarkStart w:id="6" w:name="_Toc436646690"/>
      <w:bookmarkStart w:id="7" w:name="_Toc348016521"/>
      <w:bookmarkEnd w:id="3"/>
      <w:bookmarkEnd w:id="4"/>
      <w:r>
        <w:rPr>
          <w:sz w:val="28"/>
        </w:rPr>
        <w:lastRenderedPageBreak/>
        <w:t xml:space="preserve">Table A: </w:t>
      </w:r>
      <w:r w:rsidR="00C94D4C" w:rsidRPr="005D49FA">
        <w:rPr>
          <w:sz w:val="28"/>
        </w:rPr>
        <w:t>Measure</w:t>
      </w:r>
      <w:r w:rsidR="00C94D4C">
        <w:t xml:space="preserve"> Summary</w:t>
      </w:r>
      <w:bookmarkEnd w:id="6"/>
      <w:r w:rsidR="00C94D4C">
        <w:t xml:space="preserve"> </w:t>
      </w:r>
      <w:bookmarkEnd w:id="7"/>
    </w:p>
    <w:tbl>
      <w:tblPr>
        <w:tblW w:w="4771" w:type="pct"/>
        <w:jc w:val="center"/>
        <w:tblInd w:w="-25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33"/>
        <w:gridCol w:w="1711"/>
        <w:gridCol w:w="1892"/>
        <w:gridCol w:w="1888"/>
        <w:gridCol w:w="900"/>
        <w:gridCol w:w="810"/>
        <w:gridCol w:w="1079"/>
        <w:gridCol w:w="1260"/>
        <w:gridCol w:w="1096"/>
        <w:gridCol w:w="704"/>
      </w:tblGrid>
      <w:tr w:rsidR="002249D3" w:rsidTr="002249D3">
        <w:trPr>
          <w:trHeight w:val="791"/>
          <w:jc w:val="center"/>
        </w:trPr>
        <w:tc>
          <w:tcPr>
            <w:tcW w:w="490" w:type="pct"/>
            <w:shd w:val="clear" w:color="auto" w:fill="C0C0C0"/>
            <w:vAlign w:val="center"/>
          </w:tcPr>
          <w:p w:rsidR="00F00514" w:rsidRPr="009964C7" w:rsidRDefault="00F00514" w:rsidP="00A8640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Measure ID</w:t>
            </w:r>
          </w:p>
        </w:tc>
        <w:tc>
          <w:tcPr>
            <w:tcW w:w="680" w:type="pct"/>
            <w:shd w:val="clear" w:color="auto" w:fill="C0C0C0"/>
            <w:vAlign w:val="center"/>
          </w:tcPr>
          <w:p w:rsidR="00F00514" w:rsidRDefault="00F00514" w:rsidP="00A86405">
            <w:pPr>
              <w:jc w:val="center"/>
              <w:rPr>
                <w:sz w:val="16"/>
                <w:szCs w:val="16"/>
              </w:rPr>
            </w:pPr>
            <w:r w:rsidRPr="009964C7">
              <w:rPr>
                <w:sz w:val="16"/>
                <w:szCs w:val="16"/>
              </w:rPr>
              <w:t xml:space="preserve">Measure </w:t>
            </w:r>
          </w:p>
          <w:p w:rsidR="00F00514" w:rsidRPr="009964C7" w:rsidRDefault="00F00514" w:rsidP="00A8640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Description</w:t>
            </w:r>
          </w:p>
        </w:tc>
        <w:tc>
          <w:tcPr>
            <w:tcW w:w="752" w:type="pct"/>
            <w:shd w:val="clear" w:color="auto" w:fill="C0C0C0"/>
            <w:vAlign w:val="center"/>
          </w:tcPr>
          <w:p w:rsidR="00F00514" w:rsidRDefault="00F00514" w:rsidP="00A8640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Pre-Existing </w:t>
            </w:r>
          </w:p>
          <w:p w:rsidR="00F00514" w:rsidRPr="00DB5452" w:rsidRDefault="00F00514" w:rsidP="00A8640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Description</w:t>
            </w:r>
          </w:p>
        </w:tc>
        <w:tc>
          <w:tcPr>
            <w:tcW w:w="751" w:type="pct"/>
            <w:shd w:val="clear" w:color="auto" w:fill="C0C0C0"/>
            <w:vAlign w:val="center"/>
          </w:tcPr>
          <w:p w:rsidR="00F00514" w:rsidRDefault="00F00514" w:rsidP="00A8640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Code/Standard </w:t>
            </w:r>
          </w:p>
          <w:p w:rsidR="00F00514" w:rsidRPr="009964C7" w:rsidRDefault="00F00514" w:rsidP="00A8640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Description</w:t>
            </w:r>
          </w:p>
        </w:tc>
        <w:tc>
          <w:tcPr>
            <w:tcW w:w="358" w:type="pct"/>
            <w:shd w:val="clear" w:color="auto" w:fill="C0C0C0"/>
            <w:vAlign w:val="center"/>
          </w:tcPr>
          <w:p w:rsidR="00F00514" w:rsidRPr="00DB5452" w:rsidRDefault="00F00514" w:rsidP="00A86405">
            <w:pPr>
              <w:jc w:val="center"/>
              <w:rPr>
                <w:sz w:val="16"/>
                <w:szCs w:val="16"/>
              </w:rPr>
            </w:pPr>
            <w:r w:rsidRPr="00DB5452">
              <w:rPr>
                <w:sz w:val="16"/>
                <w:szCs w:val="16"/>
              </w:rPr>
              <w:t>Sector</w:t>
            </w:r>
          </w:p>
        </w:tc>
        <w:tc>
          <w:tcPr>
            <w:tcW w:w="322" w:type="pct"/>
            <w:shd w:val="clear" w:color="auto" w:fill="C0C0C0"/>
            <w:vAlign w:val="center"/>
          </w:tcPr>
          <w:p w:rsidR="002249D3" w:rsidRDefault="00F00514" w:rsidP="00A8640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App </w:t>
            </w:r>
          </w:p>
          <w:p w:rsidR="00F00514" w:rsidRDefault="00F00514" w:rsidP="00A8640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Type(s)</w:t>
            </w:r>
          </w:p>
        </w:tc>
        <w:tc>
          <w:tcPr>
            <w:tcW w:w="429" w:type="pct"/>
            <w:shd w:val="clear" w:color="auto" w:fill="C0C0C0"/>
            <w:vAlign w:val="center"/>
          </w:tcPr>
          <w:p w:rsidR="002249D3" w:rsidRDefault="00F00514" w:rsidP="00A8640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Delivery</w:t>
            </w:r>
          </w:p>
          <w:p w:rsidR="00F00514" w:rsidRPr="009964C7" w:rsidRDefault="00F00514" w:rsidP="00A8640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Method(s)</w:t>
            </w:r>
          </w:p>
        </w:tc>
        <w:tc>
          <w:tcPr>
            <w:tcW w:w="501" w:type="pct"/>
            <w:shd w:val="clear" w:color="auto" w:fill="C0C0C0"/>
            <w:vAlign w:val="center"/>
          </w:tcPr>
          <w:p w:rsidR="002249D3" w:rsidRDefault="00F00514" w:rsidP="00A8640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EUL ID</w:t>
            </w:r>
            <w:r w:rsidR="002249D3">
              <w:rPr>
                <w:sz w:val="16"/>
                <w:szCs w:val="16"/>
              </w:rPr>
              <w:t>/</w:t>
            </w:r>
          </w:p>
          <w:p w:rsidR="00F00514" w:rsidRPr="009964C7" w:rsidRDefault="002249D3" w:rsidP="00A8640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RUL ID</w:t>
            </w:r>
          </w:p>
        </w:tc>
        <w:tc>
          <w:tcPr>
            <w:tcW w:w="436" w:type="pct"/>
            <w:shd w:val="clear" w:color="auto" w:fill="C0C0C0"/>
            <w:vAlign w:val="center"/>
          </w:tcPr>
          <w:p w:rsidR="00F00514" w:rsidRPr="009964C7" w:rsidRDefault="00F00514" w:rsidP="00A8640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NTG ID(s)</w:t>
            </w:r>
          </w:p>
        </w:tc>
        <w:tc>
          <w:tcPr>
            <w:tcW w:w="280" w:type="pct"/>
            <w:shd w:val="clear" w:color="auto" w:fill="C0C0C0"/>
            <w:vAlign w:val="center"/>
          </w:tcPr>
          <w:p w:rsidR="00F00514" w:rsidRDefault="00F00514" w:rsidP="00A8640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GSIA ID</w:t>
            </w:r>
          </w:p>
        </w:tc>
      </w:tr>
      <w:tr w:rsidR="002249D3" w:rsidTr="002249D3">
        <w:trPr>
          <w:trHeight w:val="172"/>
          <w:jc w:val="center"/>
        </w:trPr>
        <w:tc>
          <w:tcPr>
            <w:tcW w:w="490" w:type="pct"/>
            <w:vAlign w:val="center"/>
          </w:tcPr>
          <w:p w:rsidR="00F00514" w:rsidRPr="002249D3" w:rsidRDefault="00F00514" w:rsidP="00F00514">
            <w:pPr>
              <w:jc w:val="center"/>
              <w:rPr>
                <w:rFonts w:ascii="Calibri" w:hAnsi="Calibri"/>
                <w:color w:val="000000"/>
                <w:sz w:val="20"/>
                <w:szCs w:val="20"/>
              </w:rPr>
            </w:pPr>
            <w:r w:rsidRPr="002249D3">
              <w:rPr>
                <w:rFonts w:ascii="Calibri" w:hAnsi="Calibri"/>
                <w:color w:val="000000"/>
                <w:sz w:val="20"/>
                <w:szCs w:val="20"/>
              </w:rPr>
              <w:t>ShwFca001</w:t>
            </w:r>
          </w:p>
          <w:p w:rsidR="00F00514" w:rsidRPr="002249D3" w:rsidRDefault="00F00514" w:rsidP="00A864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80" w:type="pct"/>
            <w:vAlign w:val="center"/>
          </w:tcPr>
          <w:p w:rsidR="00F00514" w:rsidRPr="002249D3" w:rsidRDefault="00F00514" w:rsidP="00F00514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 xml:space="preserve">Faucet Aerator, </w:t>
            </w:r>
          </w:p>
          <w:p w:rsidR="00F00514" w:rsidRPr="002249D3" w:rsidRDefault="00F00514" w:rsidP="00F00514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 xml:space="preserve">Bathroom Sink, </w:t>
            </w:r>
          </w:p>
          <w:p w:rsidR="00F00514" w:rsidRPr="002249D3" w:rsidRDefault="00F00514" w:rsidP="00F00514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 xml:space="preserve">0.5 </w:t>
            </w:r>
            <w:r w:rsidR="00A86405">
              <w:rPr>
                <w:sz w:val="20"/>
                <w:szCs w:val="20"/>
              </w:rPr>
              <w:t>GPM</w:t>
            </w:r>
          </w:p>
        </w:tc>
        <w:tc>
          <w:tcPr>
            <w:tcW w:w="752" w:type="pct"/>
            <w:vAlign w:val="center"/>
          </w:tcPr>
          <w:p w:rsidR="00F00514" w:rsidRPr="002249D3" w:rsidRDefault="00F00514" w:rsidP="00A86405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 xml:space="preserve">2.2 </w:t>
            </w:r>
            <w:r w:rsidR="00A86405">
              <w:rPr>
                <w:sz w:val="20"/>
                <w:szCs w:val="20"/>
              </w:rPr>
              <w:t>GPM</w:t>
            </w:r>
            <w:r w:rsidRPr="002249D3">
              <w:rPr>
                <w:sz w:val="20"/>
                <w:szCs w:val="20"/>
              </w:rPr>
              <w:t xml:space="preserve"> flow rate with no flow </w:t>
            </w:r>
          </w:p>
          <w:p w:rsidR="00F00514" w:rsidRPr="002249D3" w:rsidRDefault="00F00514" w:rsidP="00A86405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>restriction present</w:t>
            </w:r>
          </w:p>
        </w:tc>
        <w:tc>
          <w:tcPr>
            <w:tcW w:w="751" w:type="pct"/>
            <w:shd w:val="clear" w:color="auto" w:fill="auto"/>
            <w:vAlign w:val="bottom"/>
          </w:tcPr>
          <w:p w:rsidR="00F00514" w:rsidRPr="002249D3" w:rsidRDefault="00F00514" w:rsidP="00A86405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>Faucet with no flow restriction device present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F00514" w:rsidRPr="002249D3" w:rsidRDefault="00F00514" w:rsidP="00A86405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>RES</w:t>
            </w:r>
          </w:p>
        </w:tc>
        <w:tc>
          <w:tcPr>
            <w:tcW w:w="322" w:type="pct"/>
            <w:vAlign w:val="center"/>
          </w:tcPr>
          <w:p w:rsidR="00F00514" w:rsidRPr="002249D3" w:rsidRDefault="00F00514" w:rsidP="00A86405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>REA</w:t>
            </w:r>
          </w:p>
        </w:tc>
        <w:tc>
          <w:tcPr>
            <w:tcW w:w="429" w:type="pct"/>
            <w:shd w:val="clear" w:color="auto" w:fill="auto"/>
            <w:vAlign w:val="center"/>
          </w:tcPr>
          <w:p w:rsidR="002249D3" w:rsidRDefault="00F00514" w:rsidP="00A86405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 xml:space="preserve">Direct </w:t>
            </w:r>
          </w:p>
          <w:p w:rsidR="00F00514" w:rsidRPr="002249D3" w:rsidRDefault="00F00514" w:rsidP="00A86405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>Install</w:t>
            </w:r>
          </w:p>
        </w:tc>
        <w:tc>
          <w:tcPr>
            <w:tcW w:w="501" w:type="pct"/>
            <w:vAlign w:val="center"/>
          </w:tcPr>
          <w:p w:rsidR="00F00514" w:rsidRPr="002249D3" w:rsidRDefault="002249D3" w:rsidP="00A86405">
            <w:pPr>
              <w:jc w:val="center"/>
              <w:rPr>
                <w:sz w:val="20"/>
                <w:szCs w:val="20"/>
              </w:rPr>
            </w:pPr>
            <w:proofErr w:type="spellStart"/>
            <w:r w:rsidRPr="002249D3">
              <w:rPr>
                <w:sz w:val="20"/>
                <w:szCs w:val="20"/>
              </w:rPr>
              <w:t>WtrHt</w:t>
            </w:r>
            <w:proofErr w:type="spellEnd"/>
            <w:r w:rsidRPr="002249D3">
              <w:rPr>
                <w:sz w:val="20"/>
                <w:szCs w:val="20"/>
              </w:rPr>
              <w:t>-WH-</w:t>
            </w:r>
            <w:proofErr w:type="spellStart"/>
            <w:r w:rsidRPr="002249D3">
              <w:rPr>
                <w:sz w:val="20"/>
                <w:szCs w:val="20"/>
              </w:rPr>
              <w:t>Aertr</w:t>
            </w:r>
            <w:proofErr w:type="spellEnd"/>
            <w:r w:rsidRPr="002249D3">
              <w:rPr>
                <w:sz w:val="20"/>
                <w:szCs w:val="20"/>
              </w:rPr>
              <w:t>/6.67</w:t>
            </w:r>
          </w:p>
        </w:tc>
        <w:tc>
          <w:tcPr>
            <w:tcW w:w="436" w:type="pct"/>
            <w:shd w:val="clear" w:color="auto" w:fill="auto"/>
            <w:noWrap/>
            <w:vAlign w:val="center"/>
          </w:tcPr>
          <w:p w:rsidR="00F00514" w:rsidRPr="002249D3" w:rsidRDefault="002249D3" w:rsidP="00A86405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>Res-</w:t>
            </w:r>
            <w:proofErr w:type="spellStart"/>
            <w:r w:rsidRPr="002249D3">
              <w:rPr>
                <w:sz w:val="20"/>
                <w:szCs w:val="20"/>
              </w:rPr>
              <w:t>mDHWaerator</w:t>
            </w:r>
            <w:proofErr w:type="spellEnd"/>
          </w:p>
        </w:tc>
        <w:tc>
          <w:tcPr>
            <w:tcW w:w="280" w:type="pct"/>
            <w:vAlign w:val="center"/>
          </w:tcPr>
          <w:p w:rsidR="00F00514" w:rsidRPr="002249D3" w:rsidRDefault="002249D3" w:rsidP="00A86405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>Res-</w:t>
            </w:r>
            <w:proofErr w:type="spellStart"/>
            <w:r w:rsidRPr="002249D3">
              <w:rPr>
                <w:sz w:val="20"/>
                <w:szCs w:val="20"/>
              </w:rPr>
              <w:t>LowF</w:t>
            </w:r>
            <w:proofErr w:type="spellEnd"/>
            <w:r w:rsidRPr="002249D3">
              <w:rPr>
                <w:sz w:val="20"/>
                <w:szCs w:val="20"/>
              </w:rPr>
              <w:t>-FA-All</w:t>
            </w:r>
          </w:p>
        </w:tc>
      </w:tr>
      <w:tr w:rsidR="002249D3" w:rsidTr="002249D3">
        <w:trPr>
          <w:trHeight w:val="172"/>
          <w:jc w:val="center"/>
        </w:trPr>
        <w:tc>
          <w:tcPr>
            <w:tcW w:w="490" w:type="pct"/>
            <w:vAlign w:val="center"/>
          </w:tcPr>
          <w:p w:rsidR="00F00514" w:rsidRPr="002249D3" w:rsidRDefault="00F00514" w:rsidP="00F00514">
            <w:pPr>
              <w:jc w:val="center"/>
              <w:rPr>
                <w:rFonts w:ascii="Calibri" w:hAnsi="Calibri"/>
                <w:color w:val="000000"/>
                <w:sz w:val="20"/>
                <w:szCs w:val="20"/>
              </w:rPr>
            </w:pPr>
            <w:r w:rsidRPr="002249D3">
              <w:rPr>
                <w:rFonts w:ascii="Calibri" w:hAnsi="Calibri"/>
                <w:color w:val="000000"/>
                <w:sz w:val="20"/>
                <w:szCs w:val="20"/>
              </w:rPr>
              <w:t>ShwFca002</w:t>
            </w:r>
          </w:p>
          <w:p w:rsidR="00F00514" w:rsidRPr="002249D3" w:rsidRDefault="00F00514" w:rsidP="00A864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80" w:type="pct"/>
            <w:vAlign w:val="center"/>
          </w:tcPr>
          <w:p w:rsidR="00F00514" w:rsidRPr="002249D3" w:rsidRDefault="00F00514" w:rsidP="00F00514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 xml:space="preserve">Faucet Aerator, </w:t>
            </w:r>
          </w:p>
          <w:p w:rsidR="00F00514" w:rsidRPr="002249D3" w:rsidRDefault="00F00514" w:rsidP="00F00514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 xml:space="preserve">Bathroom Sink, </w:t>
            </w:r>
          </w:p>
          <w:p w:rsidR="00F00514" w:rsidRPr="002249D3" w:rsidRDefault="00F00514" w:rsidP="00F00514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 xml:space="preserve">1.0 </w:t>
            </w:r>
            <w:r w:rsidR="00A86405">
              <w:rPr>
                <w:sz w:val="20"/>
                <w:szCs w:val="20"/>
              </w:rPr>
              <w:t>GPM</w:t>
            </w:r>
          </w:p>
        </w:tc>
        <w:tc>
          <w:tcPr>
            <w:tcW w:w="752" w:type="pct"/>
            <w:vAlign w:val="center"/>
          </w:tcPr>
          <w:p w:rsidR="00F00514" w:rsidRPr="002249D3" w:rsidRDefault="00F00514" w:rsidP="00F00514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 xml:space="preserve">2.2 </w:t>
            </w:r>
            <w:r w:rsidR="00A86405">
              <w:rPr>
                <w:sz w:val="20"/>
                <w:szCs w:val="20"/>
              </w:rPr>
              <w:t>GPM</w:t>
            </w:r>
            <w:r w:rsidRPr="002249D3">
              <w:rPr>
                <w:sz w:val="20"/>
                <w:szCs w:val="20"/>
              </w:rPr>
              <w:t xml:space="preserve"> flow rate with no flow </w:t>
            </w:r>
          </w:p>
          <w:p w:rsidR="00F00514" w:rsidRPr="002249D3" w:rsidRDefault="00F00514" w:rsidP="00F00514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>restriction present</w:t>
            </w:r>
          </w:p>
        </w:tc>
        <w:tc>
          <w:tcPr>
            <w:tcW w:w="751" w:type="pct"/>
            <w:shd w:val="clear" w:color="auto" w:fill="auto"/>
            <w:vAlign w:val="bottom"/>
          </w:tcPr>
          <w:p w:rsidR="00F00514" w:rsidRPr="002249D3" w:rsidRDefault="00F00514" w:rsidP="00A86405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>Faucet with no flow restriction device present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F00514" w:rsidRPr="002249D3" w:rsidRDefault="00F00514" w:rsidP="00A86405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>RES</w:t>
            </w:r>
          </w:p>
        </w:tc>
        <w:tc>
          <w:tcPr>
            <w:tcW w:w="322" w:type="pct"/>
            <w:vAlign w:val="center"/>
          </w:tcPr>
          <w:p w:rsidR="00F00514" w:rsidRPr="002249D3" w:rsidRDefault="00F00514" w:rsidP="00A86405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>REA</w:t>
            </w:r>
          </w:p>
        </w:tc>
        <w:tc>
          <w:tcPr>
            <w:tcW w:w="429" w:type="pct"/>
            <w:shd w:val="clear" w:color="auto" w:fill="auto"/>
            <w:vAlign w:val="center"/>
          </w:tcPr>
          <w:p w:rsidR="002249D3" w:rsidRDefault="00F00514" w:rsidP="00A86405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 xml:space="preserve">Direct </w:t>
            </w:r>
          </w:p>
          <w:p w:rsidR="00F00514" w:rsidRPr="002249D3" w:rsidRDefault="00F00514" w:rsidP="00A86405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>Install</w:t>
            </w:r>
          </w:p>
        </w:tc>
        <w:tc>
          <w:tcPr>
            <w:tcW w:w="501" w:type="pct"/>
            <w:vAlign w:val="center"/>
          </w:tcPr>
          <w:p w:rsidR="00F00514" w:rsidRPr="002249D3" w:rsidRDefault="002249D3" w:rsidP="00A86405">
            <w:pPr>
              <w:jc w:val="center"/>
              <w:rPr>
                <w:sz w:val="20"/>
                <w:szCs w:val="20"/>
              </w:rPr>
            </w:pPr>
            <w:proofErr w:type="spellStart"/>
            <w:r w:rsidRPr="002249D3">
              <w:rPr>
                <w:sz w:val="20"/>
                <w:szCs w:val="20"/>
              </w:rPr>
              <w:t>WtrHt</w:t>
            </w:r>
            <w:proofErr w:type="spellEnd"/>
            <w:r w:rsidRPr="002249D3">
              <w:rPr>
                <w:sz w:val="20"/>
                <w:szCs w:val="20"/>
              </w:rPr>
              <w:t>-WH-</w:t>
            </w:r>
            <w:proofErr w:type="spellStart"/>
            <w:r w:rsidRPr="002249D3">
              <w:rPr>
                <w:sz w:val="20"/>
                <w:szCs w:val="20"/>
              </w:rPr>
              <w:t>Aertr</w:t>
            </w:r>
            <w:proofErr w:type="spellEnd"/>
            <w:r w:rsidRPr="002249D3">
              <w:rPr>
                <w:sz w:val="20"/>
                <w:szCs w:val="20"/>
              </w:rPr>
              <w:t>/6.67</w:t>
            </w:r>
          </w:p>
        </w:tc>
        <w:tc>
          <w:tcPr>
            <w:tcW w:w="436" w:type="pct"/>
            <w:shd w:val="clear" w:color="auto" w:fill="auto"/>
            <w:noWrap/>
            <w:vAlign w:val="center"/>
          </w:tcPr>
          <w:p w:rsidR="00F00514" w:rsidRPr="002249D3" w:rsidRDefault="002249D3" w:rsidP="00A86405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>Res-</w:t>
            </w:r>
            <w:proofErr w:type="spellStart"/>
            <w:r w:rsidRPr="002249D3">
              <w:rPr>
                <w:sz w:val="20"/>
                <w:szCs w:val="20"/>
              </w:rPr>
              <w:t>mDHWaerator</w:t>
            </w:r>
            <w:proofErr w:type="spellEnd"/>
          </w:p>
        </w:tc>
        <w:tc>
          <w:tcPr>
            <w:tcW w:w="280" w:type="pct"/>
            <w:vAlign w:val="center"/>
          </w:tcPr>
          <w:p w:rsidR="00F00514" w:rsidRPr="002249D3" w:rsidRDefault="002249D3" w:rsidP="00A86405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>Res-</w:t>
            </w:r>
            <w:proofErr w:type="spellStart"/>
            <w:r w:rsidRPr="002249D3">
              <w:rPr>
                <w:sz w:val="20"/>
                <w:szCs w:val="20"/>
              </w:rPr>
              <w:t>LowF</w:t>
            </w:r>
            <w:proofErr w:type="spellEnd"/>
            <w:r w:rsidRPr="002249D3">
              <w:rPr>
                <w:sz w:val="20"/>
                <w:szCs w:val="20"/>
              </w:rPr>
              <w:t>-FA-All</w:t>
            </w:r>
          </w:p>
        </w:tc>
      </w:tr>
      <w:tr w:rsidR="002249D3" w:rsidTr="002249D3">
        <w:trPr>
          <w:trHeight w:val="172"/>
          <w:jc w:val="center"/>
        </w:trPr>
        <w:tc>
          <w:tcPr>
            <w:tcW w:w="490" w:type="pct"/>
            <w:vAlign w:val="center"/>
          </w:tcPr>
          <w:p w:rsidR="00F00514" w:rsidRPr="002249D3" w:rsidRDefault="00F00514" w:rsidP="00F00514">
            <w:pPr>
              <w:jc w:val="center"/>
              <w:rPr>
                <w:rFonts w:ascii="Calibri" w:hAnsi="Calibri"/>
                <w:color w:val="000000"/>
                <w:sz w:val="20"/>
                <w:szCs w:val="20"/>
              </w:rPr>
            </w:pPr>
            <w:r w:rsidRPr="002249D3">
              <w:rPr>
                <w:rFonts w:ascii="Calibri" w:hAnsi="Calibri"/>
                <w:color w:val="000000"/>
                <w:sz w:val="20"/>
                <w:szCs w:val="20"/>
              </w:rPr>
              <w:t>ShwFca003</w:t>
            </w:r>
          </w:p>
          <w:p w:rsidR="00F00514" w:rsidRPr="002249D3" w:rsidRDefault="00F00514" w:rsidP="00A8640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80" w:type="pct"/>
            <w:vAlign w:val="center"/>
          </w:tcPr>
          <w:p w:rsidR="00F00514" w:rsidRPr="002249D3" w:rsidRDefault="00F00514" w:rsidP="00F00514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 xml:space="preserve">Faucet Aerator, </w:t>
            </w:r>
          </w:p>
          <w:p w:rsidR="00F00514" w:rsidRPr="002249D3" w:rsidRDefault="00F00514" w:rsidP="00F00514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 xml:space="preserve">Bathroom Sink, </w:t>
            </w:r>
          </w:p>
          <w:p w:rsidR="00F00514" w:rsidRPr="002249D3" w:rsidRDefault="00F00514" w:rsidP="00F00514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 xml:space="preserve">1.5 </w:t>
            </w:r>
            <w:r w:rsidR="00A86405">
              <w:rPr>
                <w:sz w:val="20"/>
                <w:szCs w:val="20"/>
              </w:rPr>
              <w:t>GPM</w:t>
            </w:r>
          </w:p>
        </w:tc>
        <w:tc>
          <w:tcPr>
            <w:tcW w:w="752" w:type="pct"/>
            <w:vAlign w:val="center"/>
          </w:tcPr>
          <w:p w:rsidR="00F00514" w:rsidRPr="002249D3" w:rsidRDefault="00F00514" w:rsidP="00F00514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 xml:space="preserve">2.2 </w:t>
            </w:r>
            <w:r w:rsidR="00A86405">
              <w:rPr>
                <w:sz w:val="20"/>
                <w:szCs w:val="20"/>
              </w:rPr>
              <w:t>GPM</w:t>
            </w:r>
            <w:r w:rsidRPr="002249D3">
              <w:rPr>
                <w:sz w:val="20"/>
                <w:szCs w:val="20"/>
              </w:rPr>
              <w:t xml:space="preserve"> flow rate with no flow </w:t>
            </w:r>
          </w:p>
          <w:p w:rsidR="00F00514" w:rsidRPr="002249D3" w:rsidRDefault="00F00514" w:rsidP="00F00514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>restriction present</w:t>
            </w:r>
          </w:p>
        </w:tc>
        <w:tc>
          <w:tcPr>
            <w:tcW w:w="751" w:type="pct"/>
            <w:shd w:val="clear" w:color="auto" w:fill="auto"/>
            <w:vAlign w:val="bottom"/>
          </w:tcPr>
          <w:p w:rsidR="00F00514" w:rsidRPr="002249D3" w:rsidRDefault="00F00514" w:rsidP="00A86405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>Faucet with no flow restriction device present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F00514" w:rsidRPr="002249D3" w:rsidRDefault="00F00514" w:rsidP="00A86405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>RES</w:t>
            </w:r>
          </w:p>
        </w:tc>
        <w:tc>
          <w:tcPr>
            <w:tcW w:w="322" w:type="pct"/>
            <w:vAlign w:val="center"/>
          </w:tcPr>
          <w:p w:rsidR="00F00514" w:rsidRPr="002249D3" w:rsidRDefault="00F00514" w:rsidP="00A86405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>REA</w:t>
            </w:r>
          </w:p>
        </w:tc>
        <w:tc>
          <w:tcPr>
            <w:tcW w:w="429" w:type="pct"/>
            <w:shd w:val="clear" w:color="auto" w:fill="auto"/>
            <w:vAlign w:val="center"/>
          </w:tcPr>
          <w:p w:rsidR="002249D3" w:rsidRDefault="00F00514" w:rsidP="00A86405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>Direct</w:t>
            </w:r>
          </w:p>
          <w:p w:rsidR="00F00514" w:rsidRPr="002249D3" w:rsidRDefault="00F00514" w:rsidP="00A86405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 xml:space="preserve"> Install</w:t>
            </w:r>
          </w:p>
        </w:tc>
        <w:tc>
          <w:tcPr>
            <w:tcW w:w="501" w:type="pct"/>
            <w:vAlign w:val="center"/>
          </w:tcPr>
          <w:p w:rsidR="00F00514" w:rsidRPr="002249D3" w:rsidRDefault="002249D3" w:rsidP="00A86405">
            <w:pPr>
              <w:jc w:val="center"/>
              <w:rPr>
                <w:sz w:val="20"/>
                <w:szCs w:val="20"/>
              </w:rPr>
            </w:pPr>
            <w:proofErr w:type="spellStart"/>
            <w:r w:rsidRPr="002249D3">
              <w:rPr>
                <w:sz w:val="20"/>
                <w:szCs w:val="20"/>
              </w:rPr>
              <w:t>WtrHt</w:t>
            </w:r>
            <w:proofErr w:type="spellEnd"/>
            <w:r w:rsidRPr="002249D3">
              <w:rPr>
                <w:sz w:val="20"/>
                <w:szCs w:val="20"/>
              </w:rPr>
              <w:t>-WH-</w:t>
            </w:r>
            <w:proofErr w:type="spellStart"/>
            <w:r w:rsidRPr="002249D3">
              <w:rPr>
                <w:sz w:val="20"/>
                <w:szCs w:val="20"/>
              </w:rPr>
              <w:t>Aertr</w:t>
            </w:r>
            <w:proofErr w:type="spellEnd"/>
            <w:r w:rsidRPr="002249D3">
              <w:rPr>
                <w:sz w:val="20"/>
                <w:szCs w:val="20"/>
              </w:rPr>
              <w:t>/6.67</w:t>
            </w:r>
          </w:p>
        </w:tc>
        <w:tc>
          <w:tcPr>
            <w:tcW w:w="436" w:type="pct"/>
            <w:shd w:val="clear" w:color="auto" w:fill="auto"/>
            <w:noWrap/>
            <w:vAlign w:val="center"/>
          </w:tcPr>
          <w:p w:rsidR="00F00514" w:rsidRPr="002249D3" w:rsidRDefault="002249D3" w:rsidP="00A86405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>Res-</w:t>
            </w:r>
            <w:proofErr w:type="spellStart"/>
            <w:r w:rsidRPr="002249D3">
              <w:rPr>
                <w:sz w:val="20"/>
                <w:szCs w:val="20"/>
              </w:rPr>
              <w:t>mDHWaerator</w:t>
            </w:r>
            <w:proofErr w:type="spellEnd"/>
          </w:p>
        </w:tc>
        <w:tc>
          <w:tcPr>
            <w:tcW w:w="280" w:type="pct"/>
            <w:vAlign w:val="center"/>
          </w:tcPr>
          <w:p w:rsidR="00F00514" w:rsidRPr="002249D3" w:rsidRDefault="002249D3" w:rsidP="00A86405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>Res-</w:t>
            </w:r>
            <w:proofErr w:type="spellStart"/>
            <w:r w:rsidRPr="002249D3">
              <w:rPr>
                <w:sz w:val="20"/>
                <w:szCs w:val="20"/>
              </w:rPr>
              <w:t>LowF</w:t>
            </w:r>
            <w:proofErr w:type="spellEnd"/>
            <w:r w:rsidRPr="002249D3">
              <w:rPr>
                <w:sz w:val="20"/>
                <w:szCs w:val="20"/>
              </w:rPr>
              <w:t>-FA-All</w:t>
            </w:r>
          </w:p>
        </w:tc>
      </w:tr>
      <w:tr w:rsidR="002249D3" w:rsidTr="002249D3">
        <w:trPr>
          <w:trHeight w:val="172"/>
          <w:jc w:val="center"/>
        </w:trPr>
        <w:tc>
          <w:tcPr>
            <w:tcW w:w="490" w:type="pct"/>
            <w:vAlign w:val="center"/>
          </w:tcPr>
          <w:p w:rsidR="00F00514" w:rsidRPr="002249D3" w:rsidRDefault="00F00514" w:rsidP="00F00514">
            <w:pPr>
              <w:jc w:val="center"/>
              <w:rPr>
                <w:rFonts w:ascii="Calibri" w:hAnsi="Calibri"/>
                <w:color w:val="000000"/>
                <w:sz w:val="20"/>
                <w:szCs w:val="20"/>
              </w:rPr>
            </w:pPr>
            <w:r w:rsidRPr="002249D3">
              <w:rPr>
                <w:rFonts w:ascii="Calibri" w:hAnsi="Calibri"/>
                <w:color w:val="000000"/>
                <w:sz w:val="20"/>
                <w:szCs w:val="20"/>
              </w:rPr>
              <w:t>ShwFca00</w:t>
            </w:r>
            <w:r w:rsidR="00401C53">
              <w:rPr>
                <w:rFonts w:ascii="Calibri" w:hAnsi="Calibri"/>
                <w:color w:val="000000"/>
                <w:sz w:val="20"/>
                <w:szCs w:val="20"/>
              </w:rPr>
              <w:t>4</w:t>
            </w:r>
          </w:p>
          <w:p w:rsidR="00F00514" w:rsidRPr="002249D3" w:rsidRDefault="00F00514" w:rsidP="00F00514">
            <w:pPr>
              <w:jc w:val="center"/>
              <w:rPr>
                <w:rFonts w:ascii="Calibri" w:hAnsi="Calibri"/>
                <w:color w:val="000000"/>
                <w:sz w:val="20"/>
                <w:szCs w:val="20"/>
              </w:rPr>
            </w:pPr>
          </w:p>
        </w:tc>
        <w:tc>
          <w:tcPr>
            <w:tcW w:w="680" w:type="pct"/>
            <w:vAlign w:val="center"/>
          </w:tcPr>
          <w:p w:rsidR="00F00514" w:rsidRPr="002249D3" w:rsidRDefault="00F00514" w:rsidP="00F00514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 xml:space="preserve">Faucet Aerator, </w:t>
            </w:r>
          </w:p>
          <w:p w:rsidR="00F00514" w:rsidRPr="002249D3" w:rsidRDefault="00F00514" w:rsidP="00F00514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 xml:space="preserve">Kitchen Sink, </w:t>
            </w:r>
          </w:p>
          <w:p w:rsidR="00F00514" w:rsidRPr="002249D3" w:rsidRDefault="00F00514" w:rsidP="00F00514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 xml:space="preserve">1.5 </w:t>
            </w:r>
            <w:r w:rsidR="00A86405">
              <w:rPr>
                <w:sz w:val="20"/>
                <w:szCs w:val="20"/>
              </w:rPr>
              <w:t>GPM</w:t>
            </w:r>
          </w:p>
        </w:tc>
        <w:tc>
          <w:tcPr>
            <w:tcW w:w="752" w:type="pct"/>
            <w:vAlign w:val="center"/>
          </w:tcPr>
          <w:p w:rsidR="00F00514" w:rsidRPr="002249D3" w:rsidRDefault="00F00514" w:rsidP="00F00514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 xml:space="preserve">2.2 </w:t>
            </w:r>
            <w:r w:rsidR="00A86405">
              <w:rPr>
                <w:sz w:val="20"/>
                <w:szCs w:val="20"/>
              </w:rPr>
              <w:t>GPM</w:t>
            </w:r>
            <w:r w:rsidRPr="002249D3">
              <w:rPr>
                <w:sz w:val="20"/>
                <w:szCs w:val="20"/>
              </w:rPr>
              <w:t xml:space="preserve"> flow rate with no flow </w:t>
            </w:r>
          </w:p>
          <w:p w:rsidR="00F00514" w:rsidRPr="002249D3" w:rsidRDefault="00F00514" w:rsidP="00F00514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>restriction present</w:t>
            </w:r>
          </w:p>
        </w:tc>
        <w:tc>
          <w:tcPr>
            <w:tcW w:w="751" w:type="pct"/>
            <w:shd w:val="clear" w:color="auto" w:fill="auto"/>
            <w:vAlign w:val="bottom"/>
          </w:tcPr>
          <w:p w:rsidR="00F00514" w:rsidRPr="002249D3" w:rsidRDefault="00F00514" w:rsidP="00A86405">
            <w:pPr>
              <w:jc w:val="center"/>
              <w:rPr>
                <w:rFonts w:cs="Arial"/>
                <w:color w:val="000000"/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>Faucet with no flow restriction device present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F00514" w:rsidRPr="002249D3" w:rsidRDefault="00F00514" w:rsidP="00A86405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>RES</w:t>
            </w:r>
          </w:p>
        </w:tc>
        <w:tc>
          <w:tcPr>
            <w:tcW w:w="322" w:type="pct"/>
            <w:vAlign w:val="center"/>
          </w:tcPr>
          <w:p w:rsidR="00F00514" w:rsidRPr="002249D3" w:rsidRDefault="00F00514" w:rsidP="00A86405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>REA</w:t>
            </w:r>
          </w:p>
        </w:tc>
        <w:tc>
          <w:tcPr>
            <w:tcW w:w="429" w:type="pct"/>
            <w:shd w:val="clear" w:color="auto" w:fill="auto"/>
            <w:vAlign w:val="center"/>
          </w:tcPr>
          <w:p w:rsidR="002249D3" w:rsidRDefault="00F00514" w:rsidP="00A86405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>Direct</w:t>
            </w:r>
          </w:p>
          <w:p w:rsidR="00F00514" w:rsidRPr="002249D3" w:rsidRDefault="00F00514" w:rsidP="00A86405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 xml:space="preserve"> Install</w:t>
            </w:r>
          </w:p>
        </w:tc>
        <w:tc>
          <w:tcPr>
            <w:tcW w:w="501" w:type="pct"/>
            <w:vAlign w:val="center"/>
          </w:tcPr>
          <w:p w:rsidR="00F00514" w:rsidRPr="002249D3" w:rsidRDefault="002249D3" w:rsidP="00A86405">
            <w:pPr>
              <w:jc w:val="center"/>
              <w:rPr>
                <w:sz w:val="20"/>
                <w:szCs w:val="20"/>
              </w:rPr>
            </w:pPr>
            <w:proofErr w:type="spellStart"/>
            <w:r w:rsidRPr="002249D3">
              <w:rPr>
                <w:sz w:val="20"/>
                <w:szCs w:val="20"/>
              </w:rPr>
              <w:t>WtrHt</w:t>
            </w:r>
            <w:proofErr w:type="spellEnd"/>
            <w:r w:rsidRPr="002249D3">
              <w:rPr>
                <w:sz w:val="20"/>
                <w:szCs w:val="20"/>
              </w:rPr>
              <w:t>-WH-</w:t>
            </w:r>
            <w:proofErr w:type="spellStart"/>
            <w:r w:rsidRPr="002249D3">
              <w:rPr>
                <w:sz w:val="20"/>
                <w:szCs w:val="20"/>
              </w:rPr>
              <w:t>Aertr</w:t>
            </w:r>
            <w:proofErr w:type="spellEnd"/>
            <w:r w:rsidRPr="002249D3">
              <w:rPr>
                <w:sz w:val="20"/>
                <w:szCs w:val="20"/>
              </w:rPr>
              <w:t>/6.67</w:t>
            </w:r>
          </w:p>
        </w:tc>
        <w:tc>
          <w:tcPr>
            <w:tcW w:w="436" w:type="pct"/>
            <w:shd w:val="clear" w:color="auto" w:fill="auto"/>
            <w:noWrap/>
            <w:vAlign w:val="center"/>
          </w:tcPr>
          <w:p w:rsidR="00F00514" w:rsidRPr="002249D3" w:rsidRDefault="002249D3" w:rsidP="00A86405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>Res-</w:t>
            </w:r>
            <w:proofErr w:type="spellStart"/>
            <w:r w:rsidRPr="002249D3">
              <w:rPr>
                <w:sz w:val="20"/>
                <w:szCs w:val="20"/>
              </w:rPr>
              <w:t>mDHWaerator</w:t>
            </w:r>
            <w:proofErr w:type="spellEnd"/>
          </w:p>
        </w:tc>
        <w:tc>
          <w:tcPr>
            <w:tcW w:w="280" w:type="pct"/>
            <w:vAlign w:val="center"/>
          </w:tcPr>
          <w:p w:rsidR="00F00514" w:rsidRPr="002249D3" w:rsidRDefault="002249D3" w:rsidP="00A86405">
            <w:pPr>
              <w:jc w:val="center"/>
              <w:rPr>
                <w:sz w:val="20"/>
                <w:szCs w:val="20"/>
              </w:rPr>
            </w:pPr>
            <w:r w:rsidRPr="002249D3">
              <w:rPr>
                <w:sz w:val="20"/>
                <w:szCs w:val="20"/>
              </w:rPr>
              <w:t>Res-</w:t>
            </w:r>
            <w:proofErr w:type="spellStart"/>
            <w:r w:rsidRPr="002249D3">
              <w:rPr>
                <w:sz w:val="20"/>
                <w:szCs w:val="20"/>
              </w:rPr>
              <w:t>LowF</w:t>
            </w:r>
            <w:proofErr w:type="spellEnd"/>
            <w:r w:rsidRPr="002249D3">
              <w:rPr>
                <w:sz w:val="20"/>
                <w:szCs w:val="20"/>
              </w:rPr>
              <w:t>-FA-All</w:t>
            </w:r>
          </w:p>
        </w:tc>
      </w:tr>
    </w:tbl>
    <w:p w:rsidR="00F00514" w:rsidRPr="00F00514" w:rsidRDefault="00F00514" w:rsidP="00F00514"/>
    <w:p w:rsidR="00C94D4C" w:rsidRDefault="00AB2E28" w:rsidP="002A6EFC">
      <w:pPr>
        <w:pStyle w:val="Pref"/>
        <w:jc w:val="center"/>
      </w:pPr>
      <w:bookmarkStart w:id="8" w:name="_Toc436646691"/>
      <w:bookmarkStart w:id="9" w:name="_Toc348016522"/>
      <w:r>
        <w:t xml:space="preserve">Table B: </w:t>
      </w:r>
      <w:r w:rsidR="00C94D4C">
        <w:t>Measure Summary</w:t>
      </w:r>
      <w:bookmarkEnd w:id="8"/>
      <w:r w:rsidR="00C94D4C">
        <w:t xml:space="preserve"> </w:t>
      </w:r>
      <w:bookmarkEnd w:id="9"/>
    </w:p>
    <w:tbl>
      <w:tblPr>
        <w:tblW w:w="12940" w:type="dxa"/>
        <w:jc w:val="center"/>
        <w:tblInd w:w="42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78"/>
        <w:gridCol w:w="731"/>
        <w:gridCol w:w="731"/>
        <w:gridCol w:w="630"/>
        <w:gridCol w:w="720"/>
        <w:gridCol w:w="1072"/>
        <w:gridCol w:w="630"/>
        <w:gridCol w:w="720"/>
        <w:gridCol w:w="900"/>
        <w:gridCol w:w="630"/>
        <w:gridCol w:w="691"/>
        <w:gridCol w:w="923"/>
        <w:gridCol w:w="906"/>
        <w:gridCol w:w="900"/>
        <w:gridCol w:w="1078"/>
      </w:tblGrid>
      <w:tr w:rsidR="00401C53" w:rsidRPr="009964C7" w:rsidTr="00A86405">
        <w:trPr>
          <w:trHeight w:val="503"/>
          <w:jc w:val="center"/>
        </w:trPr>
        <w:tc>
          <w:tcPr>
            <w:tcW w:w="1678" w:type="dxa"/>
            <w:vMerge w:val="restart"/>
            <w:shd w:val="clear" w:color="auto" w:fill="C0C0C0"/>
            <w:vAlign w:val="center"/>
          </w:tcPr>
          <w:p w:rsidR="00401C53" w:rsidRPr="00A2481E" w:rsidRDefault="00401C53" w:rsidP="00A86405">
            <w:pPr>
              <w:jc w:val="center"/>
              <w:rPr>
                <w:sz w:val="16"/>
                <w:szCs w:val="16"/>
              </w:rPr>
            </w:pPr>
            <w:r w:rsidRPr="00A2481E">
              <w:rPr>
                <w:sz w:val="16"/>
                <w:szCs w:val="16"/>
              </w:rPr>
              <w:t>Measure ID</w:t>
            </w:r>
          </w:p>
        </w:tc>
        <w:tc>
          <w:tcPr>
            <w:tcW w:w="3884" w:type="dxa"/>
            <w:gridSpan w:val="5"/>
            <w:shd w:val="clear" w:color="auto" w:fill="C0C0C0"/>
          </w:tcPr>
          <w:p w:rsidR="00401C53" w:rsidRDefault="00401C53" w:rsidP="00A86405">
            <w:pPr>
              <w:jc w:val="center"/>
              <w:rPr>
                <w:sz w:val="16"/>
                <w:szCs w:val="16"/>
              </w:rPr>
            </w:pPr>
          </w:p>
          <w:p w:rsidR="00401C53" w:rsidRPr="00A2481E" w:rsidRDefault="00401C53" w:rsidP="00A8640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Descriptors</w:t>
            </w:r>
          </w:p>
        </w:tc>
        <w:tc>
          <w:tcPr>
            <w:tcW w:w="2250" w:type="dxa"/>
            <w:gridSpan w:val="3"/>
            <w:shd w:val="clear" w:color="auto" w:fill="C0C0C0"/>
            <w:vAlign w:val="center"/>
          </w:tcPr>
          <w:p w:rsidR="00401C53" w:rsidRDefault="00401C53" w:rsidP="00A86405">
            <w:pPr>
              <w:jc w:val="center"/>
              <w:rPr>
                <w:sz w:val="16"/>
                <w:szCs w:val="16"/>
              </w:rPr>
            </w:pPr>
            <w:r w:rsidRPr="00A2481E">
              <w:rPr>
                <w:sz w:val="16"/>
                <w:szCs w:val="16"/>
              </w:rPr>
              <w:t>Above Pre</w:t>
            </w:r>
            <w:r>
              <w:rPr>
                <w:sz w:val="16"/>
                <w:szCs w:val="16"/>
              </w:rPr>
              <w:t>e</w:t>
            </w:r>
            <w:r w:rsidRPr="00A2481E">
              <w:rPr>
                <w:sz w:val="16"/>
                <w:szCs w:val="16"/>
              </w:rPr>
              <w:t>xisting/</w:t>
            </w:r>
          </w:p>
          <w:p w:rsidR="00401C53" w:rsidRPr="008E11F2" w:rsidRDefault="00401C53" w:rsidP="00A86405">
            <w:pPr>
              <w:jc w:val="center"/>
              <w:rPr>
                <w:sz w:val="16"/>
                <w:szCs w:val="16"/>
              </w:rPr>
            </w:pPr>
            <w:r w:rsidRPr="00A2481E">
              <w:rPr>
                <w:sz w:val="16"/>
                <w:szCs w:val="16"/>
              </w:rPr>
              <w:t>Customer</w:t>
            </w:r>
            <w:r>
              <w:rPr>
                <w:sz w:val="16"/>
                <w:szCs w:val="16"/>
              </w:rPr>
              <w:t>-</w:t>
            </w:r>
            <w:r w:rsidRPr="00A2481E">
              <w:rPr>
                <w:sz w:val="16"/>
                <w:szCs w:val="16"/>
              </w:rPr>
              <w:t>Average Savings</w:t>
            </w:r>
          </w:p>
        </w:tc>
        <w:tc>
          <w:tcPr>
            <w:tcW w:w="2244" w:type="dxa"/>
            <w:gridSpan w:val="3"/>
            <w:shd w:val="clear" w:color="auto" w:fill="C0C0C0"/>
            <w:vAlign w:val="center"/>
          </w:tcPr>
          <w:p w:rsidR="00401C53" w:rsidRDefault="00401C53" w:rsidP="00A86405">
            <w:pPr>
              <w:jc w:val="center"/>
              <w:rPr>
                <w:sz w:val="16"/>
                <w:szCs w:val="16"/>
              </w:rPr>
            </w:pPr>
            <w:r w:rsidRPr="00A2481E">
              <w:rPr>
                <w:sz w:val="16"/>
                <w:szCs w:val="16"/>
              </w:rPr>
              <w:t>Above Code/</w:t>
            </w:r>
          </w:p>
          <w:p w:rsidR="00401C53" w:rsidRPr="00A2481E" w:rsidRDefault="00401C53" w:rsidP="00A86405">
            <w:pPr>
              <w:jc w:val="center"/>
              <w:rPr>
                <w:sz w:val="16"/>
                <w:szCs w:val="16"/>
              </w:rPr>
            </w:pPr>
            <w:r w:rsidRPr="00A2481E">
              <w:rPr>
                <w:sz w:val="16"/>
                <w:szCs w:val="16"/>
              </w:rPr>
              <w:t>Standard Savings</w:t>
            </w:r>
          </w:p>
        </w:tc>
        <w:tc>
          <w:tcPr>
            <w:tcW w:w="2884" w:type="dxa"/>
            <w:gridSpan w:val="3"/>
            <w:shd w:val="clear" w:color="auto" w:fill="C0C0C0"/>
            <w:vAlign w:val="center"/>
          </w:tcPr>
          <w:p w:rsidR="00401C53" w:rsidRPr="00A2481E" w:rsidRDefault="00401C53" w:rsidP="00A86405">
            <w:pPr>
              <w:jc w:val="center"/>
              <w:rPr>
                <w:sz w:val="16"/>
                <w:szCs w:val="16"/>
              </w:rPr>
            </w:pPr>
            <w:r w:rsidRPr="00A2481E">
              <w:rPr>
                <w:sz w:val="16"/>
                <w:szCs w:val="16"/>
              </w:rPr>
              <w:t>Cost</w:t>
            </w:r>
          </w:p>
        </w:tc>
      </w:tr>
      <w:tr w:rsidR="00401C53" w:rsidRPr="009964C7" w:rsidTr="00A86405">
        <w:trPr>
          <w:trHeight w:val="728"/>
          <w:jc w:val="center"/>
        </w:trPr>
        <w:tc>
          <w:tcPr>
            <w:tcW w:w="1678" w:type="dxa"/>
            <w:vMerge/>
            <w:shd w:val="clear" w:color="auto" w:fill="C0C0C0"/>
            <w:vAlign w:val="center"/>
          </w:tcPr>
          <w:p w:rsidR="00401C53" w:rsidRPr="00A2481E" w:rsidRDefault="00401C53" w:rsidP="00A86405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731" w:type="dxa"/>
            <w:shd w:val="clear" w:color="auto" w:fill="C0C0C0"/>
            <w:vAlign w:val="center"/>
          </w:tcPr>
          <w:p w:rsidR="00401C53" w:rsidRPr="00DB5452" w:rsidRDefault="00401C53" w:rsidP="00A86405">
            <w:pPr>
              <w:jc w:val="center"/>
              <w:rPr>
                <w:sz w:val="16"/>
                <w:szCs w:val="16"/>
              </w:rPr>
            </w:pPr>
            <w:proofErr w:type="spellStart"/>
            <w:r w:rsidRPr="00DB5452">
              <w:rPr>
                <w:sz w:val="16"/>
                <w:szCs w:val="16"/>
              </w:rPr>
              <w:t>Bldg</w:t>
            </w:r>
            <w:proofErr w:type="spellEnd"/>
            <w:r>
              <w:rPr>
                <w:sz w:val="16"/>
                <w:szCs w:val="16"/>
              </w:rPr>
              <w:t xml:space="preserve"> </w:t>
            </w:r>
            <w:r w:rsidRPr="00DB5452">
              <w:rPr>
                <w:sz w:val="16"/>
                <w:szCs w:val="16"/>
              </w:rPr>
              <w:t>Type</w:t>
            </w:r>
          </w:p>
        </w:tc>
        <w:tc>
          <w:tcPr>
            <w:tcW w:w="731" w:type="dxa"/>
            <w:shd w:val="clear" w:color="auto" w:fill="C0C0C0"/>
            <w:vAlign w:val="center"/>
          </w:tcPr>
          <w:p w:rsidR="00401C53" w:rsidRPr="00DB5452" w:rsidRDefault="00401C53" w:rsidP="00A86405">
            <w:pPr>
              <w:jc w:val="center"/>
              <w:rPr>
                <w:sz w:val="16"/>
                <w:szCs w:val="16"/>
              </w:rPr>
            </w:pPr>
            <w:proofErr w:type="spellStart"/>
            <w:r w:rsidRPr="00DB5452">
              <w:rPr>
                <w:sz w:val="16"/>
                <w:szCs w:val="16"/>
              </w:rPr>
              <w:t>Bldg</w:t>
            </w:r>
            <w:proofErr w:type="spellEnd"/>
            <w:r>
              <w:rPr>
                <w:sz w:val="16"/>
                <w:szCs w:val="16"/>
              </w:rPr>
              <w:t xml:space="preserve"> </w:t>
            </w:r>
            <w:proofErr w:type="spellStart"/>
            <w:r w:rsidRPr="00DB5452">
              <w:rPr>
                <w:sz w:val="16"/>
                <w:szCs w:val="16"/>
              </w:rPr>
              <w:t>Vint</w:t>
            </w:r>
            <w:proofErr w:type="spellEnd"/>
          </w:p>
        </w:tc>
        <w:tc>
          <w:tcPr>
            <w:tcW w:w="630" w:type="dxa"/>
            <w:shd w:val="clear" w:color="auto" w:fill="C0C0C0"/>
            <w:vAlign w:val="center"/>
          </w:tcPr>
          <w:p w:rsidR="00401C53" w:rsidRPr="00DB5452" w:rsidRDefault="00401C53" w:rsidP="00A86405">
            <w:pPr>
              <w:jc w:val="center"/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Bldg</w:t>
            </w:r>
            <w:proofErr w:type="spellEnd"/>
            <w:r>
              <w:rPr>
                <w:sz w:val="16"/>
                <w:szCs w:val="16"/>
              </w:rPr>
              <w:t xml:space="preserve"> </w:t>
            </w:r>
            <w:proofErr w:type="spellStart"/>
            <w:r>
              <w:rPr>
                <w:sz w:val="16"/>
                <w:szCs w:val="16"/>
              </w:rPr>
              <w:t>Loc</w:t>
            </w:r>
            <w:proofErr w:type="spellEnd"/>
          </w:p>
        </w:tc>
        <w:tc>
          <w:tcPr>
            <w:tcW w:w="720" w:type="dxa"/>
            <w:shd w:val="clear" w:color="auto" w:fill="C0C0C0"/>
            <w:vAlign w:val="center"/>
          </w:tcPr>
          <w:p w:rsidR="00401C53" w:rsidRPr="009964C7" w:rsidRDefault="00401C53" w:rsidP="00A86405">
            <w:pPr>
              <w:jc w:val="center"/>
              <w:rPr>
                <w:sz w:val="16"/>
                <w:szCs w:val="16"/>
              </w:rPr>
            </w:pPr>
            <w:proofErr w:type="spellStart"/>
            <w:r>
              <w:rPr>
                <w:sz w:val="16"/>
                <w:szCs w:val="16"/>
              </w:rPr>
              <w:t>Bldg</w:t>
            </w:r>
            <w:proofErr w:type="spellEnd"/>
            <w:r>
              <w:rPr>
                <w:sz w:val="16"/>
                <w:szCs w:val="16"/>
              </w:rPr>
              <w:t xml:space="preserve"> HVAC</w:t>
            </w:r>
          </w:p>
        </w:tc>
        <w:tc>
          <w:tcPr>
            <w:tcW w:w="1072" w:type="dxa"/>
            <w:shd w:val="clear" w:color="auto" w:fill="C0C0C0"/>
            <w:vAlign w:val="center"/>
          </w:tcPr>
          <w:p w:rsidR="00401C53" w:rsidRPr="009964C7" w:rsidRDefault="00401C53" w:rsidP="00A8640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Norm Unit</w:t>
            </w:r>
          </w:p>
        </w:tc>
        <w:tc>
          <w:tcPr>
            <w:tcW w:w="630" w:type="dxa"/>
            <w:shd w:val="clear" w:color="auto" w:fill="C0C0C0"/>
            <w:vAlign w:val="center"/>
          </w:tcPr>
          <w:p w:rsidR="00401C53" w:rsidRPr="00A2481E" w:rsidRDefault="00401C53" w:rsidP="00A86405">
            <w:pPr>
              <w:jc w:val="center"/>
              <w:rPr>
                <w:sz w:val="16"/>
                <w:szCs w:val="16"/>
              </w:rPr>
            </w:pPr>
            <w:r w:rsidRPr="00FE6476">
              <w:rPr>
                <w:sz w:val="14"/>
                <w:szCs w:val="14"/>
              </w:rPr>
              <w:t>kWh/</w:t>
            </w:r>
            <w:r>
              <w:rPr>
                <w:sz w:val="14"/>
                <w:szCs w:val="14"/>
              </w:rPr>
              <w:t xml:space="preserve"> </w:t>
            </w:r>
            <w:r w:rsidRPr="00FE6476">
              <w:rPr>
                <w:sz w:val="14"/>
                <w:szCs w:val="14"/>
              </w:rPr>
              <w:t>unit</w:t>
            </w:r>
          </w:p>
        </w:tc>
        <w:tc>
          <w:tcPr>
            <w:tcW w:w="720" w:type="dxa"/>
            <w:shd w:val="clear" w:color="auto" w:fill="C0C0C0"/>
            <w:vAlign w:val="center"/>
          </w:tcPr>
          <w:p w:rsidR="00401C53" w:rsidRPr="00A2481E" w:rsidRDefault="00401C53" w:rsidP="00A86405">
            <w:pPr>
              <w:jc w:val="center"/>
              <w:rPr>
                <w:sz w:val="16"/>
                <w:szCs w:val="16"/>
              </w:rPr>
            </w:pPr>
            <w:r>
              <w:rPr>
                <w:sz w:val="14"/>
                <w:szCs w:val="14"/>
              </w:rPr>
              <w:t>kW</w:t>
            </w:r>
            <w:r w:rsidRPr="00FE6476">
              <w:rPr>
                <w:sz w:val="14"/>
                <w:szCs w:val="14"/>
              </w:rPr>
              <w:t>/unit</w:t>
            </w:r>
          </w:p>
        </w:tc>
        <w:tc>
          <w:tcPr>
            <w:tcW w:w="900" w:type="dxa"/>
            <w:shd w:val="clear" w:color="auto" w:fill="C0C0C0"/>
            <w:vAlign w:val="center"/>
          </w:tcPr>
          <w:p w:rsidR="00401C53" w:rsidRPr="00A2481E" w:rsidRDefault="00401C53" w:rsidP="00A8640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therm</w:t>
            </w:r>
          </w:p>
        </w:tc>
        <w:tc>
          <w:tcPr>
            <w:tcW w:w="630" w:type="dxa"/>
            <w:shd w:val="clear" w:color="auto" w:fill="C0C0C0"/>
            <w:vAlign w:val="center"/>
          </w:tcPr>
          <w:p w:rsidR="00401C53" w:rsidRPr="00A2481E" w:rsidRDefault="00401C53" w:rsidP="00A86405">
            <w:pPr>
              <w:jc w:val="center"/>
              <w:rPr>
                <w:sz w:val="16"/>
                <w:szCs w:val="16"/>
              </w:rPr>
            </w:pPr>
            <w:r w:rsidRPr="00FE6476">
              <w:rPr>
                <w:sz w:val="14"/>
                <w:szCs w:val="14"/>
              </w:rPr>
              <w:t>kWh/</w:t>
            </w:r>
            <w:r>
              <w:rPr>
                <w:sz w:val="14"/>
                <w:szCs w:val="14"/>
              </w:rPr>
              <w:t xml:space="preserve"> </w:t>
            </w:r>
            <w:r w:rsidRPr="00FE6476">
              <w:rPr>
                <w:sz w:val="14"/>
                <w:szCs w:val="14"/>
              </w:rPr>
              <w:t>unit</w:t>
            </w:r>
          </w:p>
        </w:tc>
        <w:tc>
          <w:tcPr>
            <w:tcW w:w="691" w:type="dxa"/>
            <w:shd w:val="clear" w:color="auto" w:fill="C0C0C0"/>
            <w:vAlign w:val="center"/>
          </w:tcPr>
          <w:p w:rsidR="00401C53" w:rsidRPr="00A2481E" w:rsidRDefault="00401C53" w:rsidP="00A86405">
            <w:pPr>
              <w:jc w:val="center"/>
              <w:rPr>
                <w:sz w:val="16"/>
                <w:szCs w:val="16"/>
              </w:rPr>
            </w:pPr>
            <w:r>
              <w:rPr>
                <w:sz w:val="14"/>
                <w:szCs w:val="14"/>
              </w:rPr>
              <w:t>kW</w:t>
            </w:r>
            <w:r w:rsidRPr="00FE6476">
              <w:rPr>
                <w:sz w:val="14"/>
                <w:szCs w:val="14"/>
              </w:rPr>
              <w:t>/unit</w:t>
            </w:r>
          </w:p>
        </w:tc>
        <w:tc>
          <w:tcPr>
            <w:tcW w:w="923" w:type="dxa"/>
            <w:shd w:val="clear" w:color="auto" w:fill="C0C0C0"/>
            <w:vAlign w:val="center"/>
          </w:tcPr>
          <w:p w:rsidR="00401C53" w:rsidRPr="00A2481E" w:rsidRDefault="00401C53" w:rsidP="00A8640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therm</w:t>
            </w:r>
          </w:p>
        </w:tc>
        <w:tc>
          <w:tcPr>
            <w:tcW w:w="906" w:type="dxa"/>
            <w:shd w:val="clear" w:color="auto" w:fill="C0C0C0"/>
            <w:vAlign w:val="center"/>
          </w:tcPr>
          <w:p w:rsidR="00401C53" w:rsidRPr="00A2481E" w:rsidRDefault="00401C53" w:rsidP="00A8640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Code/ Standard</w:t>
            </w:r>
            <w:r w:rsidRPr="00A2481E">
              <w:rPr>
                <w:sz w:val="16"/>
                <w:szCs w:val="16"/>
              </w:rPr>
              <w:t xml:space="preserve"> ($/unit)</w:t>
            </w:r>
          </w:p>
        </w:tc>
        <w:tc>
          <w:tcPr>
            <w:tcW w:w="900" w:type="dxa"/>
            <w:shd w:val="clear" w:color="auto" w:fill="C0C0C0"/>
            <w:vAlign w:val="center"/>
          </w:tcPr>
          <w:p w:rsidR="00401C53" w:rsidRPr="00A2481E" w:rsidRDefault="00401C53" w:rsidP="00A8640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Measure </w:t>
            </w:r>
            <w:r w:rsidRPr="00A2481E">
              <w:rPr>
                <w:sz w:val="16"/>
                <w:szCs w:val="16"/>
              </w:rPr>
              <w:t>($/unit)</w:t>
            </w:r>
          </w:p>
        </w:tc>
        <w:tc>
          <w:tcPr>
            <w:tcW w:w="1078" w:type="dxa"/>
            <w:shd w:val="clear" w:color="auto" w:fill="C0C0C0"/>
            <w:vAlign w:val="center"/>
          </w:tcPr>
          <w:p w:rsidR="00401C53" w:rsidRPr="00A2481E" w:rsidRDefault="00401C53" w:rsidP="00A86405">
            <w:pPr>
              <w:jc w:val="center"/>
              <w:rPr>
                <w:sz w:val="16"/>
                <w:szCs w:val="16"/>
              </w:rPr>
            </w:pPr>
            <w:r w:rsidRPr="00A2481E">
              <w:rPr>
                <w:sz w:val="16"/>
                <w:szCs w:val="16"/>
              </w:rPr>
              <w:t xml:space="preserve">Incremental  </w:t>
            </w:r>
          </w:p>
          <w:p w:rsidR="00401C53" w:rsidRPr="00A2481E" w:rsidRDefault="00401C53" w:rsidP="00A86405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Measure</w:t>
            </w:r>
            <w:r w:rsidRPr="00A2481E">
              <w:rPr>
                <w:sz w:val="16"/>
                <w:szCs w:val="16"/>
              </w:rPr>
              <w:t xml:space="preserve"> ($/unit)</w:t>
            </w:r>
          </w:p>
        </w:tc>
      </w:tr>
      <w:tr w:rsidR="009D30A2" w:rsidRPr="009964C7" w:rsidTr="00A86405">
        <w:trPr>
          <w:trHeight w:val="172"/>
          <w:jc w:val="center"/>
        </w:trPr>
        <w:tc>
          <w:tcPr>
            <w:tcW w:w="1678" w:type="dxa"/>
            <w:vAlign w:val="center"/>
          </w:tcPr>
          <w:p w:rsidR="009D30A2" w:rsidRPr="00FA0C68" w:rsidRDefault="009D30A2" w:rsidP="00FA0C68">
            <w:pPr>
              <w:contextualSpacing/>
              <w:jc w:val="center"/>
              <w:rPr>
                <w:rFonts w:ascii="Calibri" w:hAnsi="Calibri"/>
                <w:color w:val="000000"/>
                <w:sz w:val="20"/>
                <w:szCs w:val="20"/>
              </w:rPr>
            </w:pPr>
            <w:r w:rsidRPr="00FA0C68">
              <w:rPr>
                <w:rFonts w:ascii="Calibri" w:hAnsi="Calibri"/>
                <w:color w:val="000000"/>
                <w:sz w:val="20"/>
                <w:szCs w:val="20"/>
              </w:rPr>
              <w:t>ShwFca001</w:t>
            </w:r>
          </w:p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731" w:type="dxa"/>
          </w:tcPr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SF</w:t>
            </w:r>
          </w:p>
        </w:tc>
        <w:tc>
          <w:tcPr>
            <w:tcW w:w="731" w:type="dxa"/>
          </w:tcPr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Any</w:t>
            </w:r>
          </w:p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630" w:type="dxa"/>
          </w:tcPr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9</w:t>
            </w:r>
          </w:p>
        </w:tc>
        <w:tc>
          <w:tcPr>
            <w:tcW w:w="720" w:type="dxa"/>
          </w:tcPr>
          <w:p w:rsidR="009D30A2" w:rsidRPr="00A2481E" w:rsidRDefault="009D30A2" w:rsidP="00FA0C68">
            <w:pPr>
              <w:contextualSpacing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N/A</w:t>
            </w:r>
          </w:p>
        </w:tc>
        <w:tc>
          <w:tcPr>
            <w:tcW w:w="1072" w:type="dxa"/>
          </w:tcPr>
          <w:p w:rsidR="009D30A2" w:rsidRPr="00FA0C68" w:rsidRDefault="009D30A2" w:rsidP="00FA0C68">
            <w:pPr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Each</w:t>
            </w:r>
          </w:p>
          <w:p w:rsidR="009D30A2" w:rsidRPr="00FA0C68" w:rsidRDefault="009D30A2" w:rsidP="00FA0C6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0" w:type="dxa"/>
            <w:vAlign w:val="center"/>
          </w:tcPr>
          <w:p w:rsidR="009D30A2" w:rsidRPr="00FA0C68" w:rsidRDefault="009D30A2" w:rsidP="00824E3A">
            <w:pPr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N/A</w:t>
            </w:r>
          </w:p>
        </w:tc>
        <w:tc>
          <w:tcPr>
            <w:tcW w:w="720" w:type="dxa"/>
            <w:shd w:val="clear" w:color="auto" w:fill="auto"/>
            <w:noWrap/>
          </w:tcPr>
          <w:p w:rsidR="009D30A2" w:rsidRPr="00FA0C68" w:rsidRDefault="009D30A2" w:rsidP="00824E3A">
            <w:pPr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N/A</w:t>
            </w:r>
          </w:p>
        </w:tc>
        <w:tc>
          <w:tcPr>
            <w:tcW w:w="900" w:type="dxa"/>
            <w:vAlign w:val="center"/>
          </w:tcPr>
          <w:p w:rsidR="009D30A2" w:rsidRPr="00FA0C68" w:rsidRDefault="009D30A2" w:rsidP="00A86405">
            <w:pPr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2.</w:t>
            </w:r>
            <w:r w:rsidR="004901C9">
              <w:rPr>
                <w:sz w:val="20"/>
                <w:szCs w:val="20"/>
              </w:rPr>
              <w:t>0</w:t>
            </w:r>
          </w:p>
        </w:tc>
        <w:tc>
          <w:tcPr>
            <w:tcW w:w="630" w:type="dxa"/>
          </w:tcPr>
          <w:p w:rsidR="009D30A2" w:rsidRDefault="009D30A2" w:rsidP="00824E3A">
            <w:pPr>
              <w:jc w:val="center"/>
            </w:pPr>
            <w:r w:rsidRPr="009B2095">
              <w:rPr>
                <w:sz w:val="20"/>
                <w:szCs w:val="20"/>
              </w:rPr>
              <w:t>N/A</w:t>
            </w:r>
          </w:p>
        </w:tc>
        <w:tc>
          <w:tcPr>
            <w:tcW w:w="691" w:type="dxa"/>
          </w:tcPr>
          <w:p w:rsidR="009D30A2" w:rsidRDefault="009D30A2" w:rsidP="00824E3A">
            <w:pPr>
              <w:jc w:val="center"/>
            </w:pPr>
            <w:r w:rsidRPr="005E529D">
              <w:rPr>
                <w:sz w:val="20"/>
                <w:szCs w:val="20"/>
              </w:rPr>
              <w:t>N/A</w:t>
            </w:r>
          </w:p>
        </w:tc>
        <w:tc>
          <w:tcPr>
            <w:tcW w:w="923" w:type="dxa"/>
          </w:tcPr>
          <w:p w:rsidR="009D30A2" w:rsidRDefault="009D30A2" w:rsidP="00824E3A">
            <w:pPr>
              <w:jc w:val="center"/>
            </w:pPr>
            <w:r w:rsidRPr="00675B36">
              <w:rPr>
                <w:sz w:val="20"/>
                <w:szCs w:val="20"/>
              </w:rPr>
              <w:t>N/A</w:t>
            </w:r>
          </w:p>
        </w:tc>
        <w:tc>
          <w:tcPr>
            <w:tcW w:w="906" w:type="dxa"/>
            <w:vAlign w:val="bottom"/>
          </w:tcPr>
          <w:p w:rsidR="009D30A2" w:rsidRPr="009D30A2" w:rsidRDefault="009D30A2" w:rsidP="009D30A2">
            <w:pPr>
              <w:jc w:val="center"/>
              <w:rPr>
                <w:sz w:val="20"/>
                <w:szCs w:val="20"/>
              </w:rPr>
            </w:pPr>
            <w:r w:rsidRPr="009D30A2">
              <w:rPr>
                <w:sz w:val="20"/>
                <w:szCs w:val="20"/>
              </w:rPr>
              <w:t>$0.00</w:t>
            </w:r>
          </w:p>
          <w:p w:rsidR="009D30A2" w:rsidRPr="009D30A2" w:rsidRDefault="009D30A2" w:rsidP="009D30A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00" w:type="dxa"/>
          </w:tcPr>
          <w:p w:rsidR="009D30A2" w:rsidRPr="009D30A2" w:rsidRDefault="009D30A2" w:rsidP="009D30A2">
            <w:pPr>
              <w:jc w:val="center"/>
              <w:rPr>
                <w:sz w:val="20"/>
                <w:szCs w:val="20"/>
              </w:rPr>
            </w:pPr>
            <w:r w:rsidRPr="009D30A2">
              <w:rPr>
                <w:sz w:val="20"/>
                <w:szCs w:val="20"/>
              </w:rPr>
              <w:t>$5.43</w:t>
            </w:r>
          </w:p>
        </w:tc>
        <w:tc>
          <w:tcPr>
            <w:tcW w:w="1078" w:type="dxa"/>
          </w:tcPr>
          <w:p w:rsidR="009D30A2" w:rsidRPr="009D30A2" w:rsidRDefault="009D30A2" w:rsidP="009D30A2">
            <w:pPr>
              <w:jc w:val="center"/>
              <w:rPr>
                <w:sz w:val="20"/>
                <w:szCs w:val="20"/>
              </w:rPr>
            </w:pPr>
            <w:r w:rsidRPr="009D30A2">
              <w:rPr>
                <w:sz w:val="20"/>
                <w:szCs w:val="20"/>
              </w:rPr>
              <w:t>$5.43</w:t>
            </w:r>
          </w:p>
        </w:tc>
      </w:tr>
      <w:tr w:rsidR="009D30A2" w:rsidRPr="009964C7" w:rsidTr="00A86405">
        <w:trPr>
          <w:trHeight w:val="172"/>
          <w:jc w:val="center"/>
        </w:trPr>
        <w:tc>
          <w:tcPr>
            <w:tcW w:w="1678" w:type="dxa"/>
            <w:vAlign w:val="center"/>
          </w:tcPr>
          <w:p w:rsidR="009D30A2" w:rsidRPr="00FA0C68" w:rsidRDefault="009D30A2" w:rsidP="00FA0C68">
            <w:pPr>
              <w:contextualSpacing/>
              <w:jc w:val="center"/>
              <w:rPr>
                <w:rFonts w:ascii="Calibri" w:hAnsi="Calibri"/>
                <w:color w:val="000000"/>
                <w:sz w:val="20"/>
                <w:szCs w:val="20"/>
              </w:rPr>
            </w:pPr>
            <w:r w:rsidRPr="00FA0C68">
              <w:rPr>
                <w:rFonts w:ascii="Calibri" w:hAnsi="Calibri"/>
                <w:color w:val="000000"/>
                <w:sz w:val="20"/>
                <w:szCs w:val="20"/>
              </w:rPr>
              <w:t>ShwFca002</w:t>
            </w:r>
          </w:p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731" w:type="dxa"/>
          </w:tcPr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SF</w:t>
            </w:r>
          </w:p>
        </w:tc>
        <w:tc>
          <w:tcPr>
            <w:tcW w:w="731" w:type="dxa"/>
          </w:tcPr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Any</w:t>
            </w:r>
          </w:p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630" w:type="dxa"/>
          </w:tcPr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9</w:t>
            </w:r>
          </w:p>
        </w:tc>
        <w:tc>
          <w:tcPr>
            <w:tcW w:w="720" w:type="dxa"/>
          </w:tcPr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N/A</w:t>
            </w:r>
          </w:p>
        </w:tc>
        <w:tc>
          <w:tcPr>
            <w:tcW w:w="1072" w:type="dxa"/>
          </w:tcPr>
          <w:p w:rsidR="009D30A2" w:rsidRPr="00FA0C68" w:rsidRDefault="009D30A2" w:rsidP="00FA0C68">
            <w:pPr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Each</w:t>
            </w:r>
          </w:p>
        </w:tc>
        <w:tc>
          <w:tcPr>
            <w:tcW w:w="630" w:type="dxa"/>
          </w:tcPr>
          <w:p w:rsidR="009D30A2" w:rsidRDefault="009D30A2" w:rsidP="00824E3A">
            <w:pPr>
              <w:jc w:val="center"/>
            </w:pPr>
            <w:r w:rsidRPr="00767DC6">
              <w:rPr>
                <w:sz w:val="20"/>
                <w:szCs w:val="20"/>
              </w:rPr>
              <w:t>N/A</w:t>
            </w:r>
          </w:p>
        </w:tc>
        <w:tc>
          <w:tcPr>
            <w:tcW w:w="720" w:type="dxa"/>
            <w:shd w:val="clear" w:color="auto" w:fill="auto"/>
            <w:noWrap/>
          </w:tcPr>
          <w:p w:rsidR="009D30A2" w:rsidRPr="00FA0C68" w:rsidRDefault="009D30A2" w:rsidP="00FA0C68">
            <w:pPr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N/A</w:t>
            </w:r>
          </w:p>
        </w:tc>
        <w:tc>
          <w:tcPr>
            <w:tcW w:w="900" w:type="dxa"/>
            <w:vAlign w:val="center"/>
          </w:tcPr>
          <w:p w:rsidR="009D30A2" w:rsidRPr="00FA0C68" w:rsidRDefault="009D30A2" w:rsidP="00A86405">
            <w:pPr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1.5</w:t>
            </w:r>
          </w:p>
        </w:tc>
        <w:tc>
          <w:tcPr>
            <w:tcW w:w="630" w:type="dxa"/>
          </w:tcPr>
          <w:p w:rsidR="009D30A2" w:rsidRDefault="009D30A2" w:rsidP="00824E3A">
            <w:pPr>
              <w:jc w:val="center"/>
            </w:pPr>
            <w:r w:rsidRPr="009B2095">
              <w:rPr>
                <w:sz w:val="20"/>
                <w:szCs w:val="20"/>
              </w:rPr>
              <w:t>N/A</w:t>
            </w:r>
          </w:p>
        </w:tc>
        <w:tc>
          <w:tcPr>
            <w:tcW w:w="691" w:type="dxa"/>
          </w:tcPr>
          <w:p w:rsidR="009D30A2" w:rsidRDefault="009D30A2" w:rsidP="00824E3A">
            <w:pPr>
              <w:jc w:val="center"/>
            </w:pPr>
            <w:r w:rsidRPr="005E529D">
              <w:rPr>
                <w:sz w:val="20"/>
                <w:szCs w:val="20"/>
              </w:rPr>
              <w:t>N/A</w:t>
            </w:r>
          </w:p>
        </w:tc>
        <w:tc>
          <w:tcPr>
            <w:tcW w:w="923" w:type="dxa"/>
          </w:tcPr>
          <w:p w:rsidR="009D30A2" w:rsidRDefault="009D30A2" w:rsidP="00824E3A">
            <w:pPr>
              <w:jc w:val="center"/>
            </w:pPr>
            <w:r w:rsidRPr="00675B36">
              <w:rPr>
                <w:sz w:val="20"/>
                <w:szCs w:val="20"/>
              </w:rPr>
              <w:t>N/A</w:t>
            </w:r>
          </w:p>
        </w:tc>
        <w:tc>
          <w:tcPr>
            <w:tcW w:w="906" w:type="dxa"/>
          </w:tcPr>
          <w:p w:rsidR="009D30A2" w:rsidRPr="009D30A2" w:rsidRDefault="009D30A2" w:rsidP="009D30A2">
            <w:pPr>
              <w:jc w:val="center"/>
              <w:rPr>
                <w:sz w:val="20"/>
                <w:szCs w:val="20"/>
              </w:rPr>
            </w:pPr>
            <w:r w:rsidRPr="009D30A2">
              <w:rPr>
                <w:sz w:val="20"/>
                <w:szCs w:val="20"/>
              </w:rPr>
              <w:t>$0.00</w:t>
            </w:r>
          </w:p>
        </w:tc>
        <w:tc>
          <w:tcPr>
            <w:tcW w:w="900" w:type="dxa"/>
          </w:tcPr>
          <w:p w:rsidR="009D30A2" w:rsidRPr="009D30A2" w:rsidRDefault="009D30A2" w:rsidP="009D30A2">
            <w:pPr>
              <w:jc w:val="center"/>
              <w:rPr>
                <w:sz w:val="20"/>
                <w:szCs w:val="20"/>
              </w:rPr>
            </w:pPr>
            <w:r w:rsidRPr="009D30A2">
              <w:rPr>
                <w:sz w:val="20"/>
                <w:szCs w:val="20"/>
              </w:rPr>
              <w:t>$5.43</w:t>
            </w:r>
          </w:p>
        </w:tc>
        <w:tc>
          <w:tcPr>
            <w:tcW w:w="1078" w:type="dxa"/>
          </w:tcPr>
          <w:p w:rsidR="009D30A2" w:rsidRPr="009D30A2" w:rsidRDefault="009D30A2" w:rsidP="009D30A2">
            <w:pPr>
              <w:jc w:val="center"/>
              <w:rPr>
                <w:sz w:val="20"/>
                <w:szCs w:val="20"/>
              </w:rPr>
            </w:pPr>
            <w:r w:rsidRPr="009D30A2">
              <w:rPr>
                <w:sz w:val="20"/>
                <w:szCs w:val="20"/>
              </w:rPr>
              <w:t>$5.43</w:t>
            </w:r>
          </w:p>
        </w:tc>
      </w:tr>
      <w:tr w:rsidR="009D30A2" w:rsidRPr="009964C7" w:rsidTr="00A86405">
        <w:trPr>
          <w:trHeight w:val="172"/>
          <w:jc w:val="center"/>
        </w:trPr>
        <w:tc>
          <w:tcPr>
            <w:tcW w:w="1678" w:type="dxa"/>
            <w:vAlign w:val="center"/>
          </w:tcPr>
          <w:p w:rsidR="009D30A2" w:rsidRPr="00FA0C68" w:rsidRDefault="009D30A2" w:rsidP="00FA0C68">
            <w:pPr>
              <w:contextualSpacing/>
              <w:jc w:val="center"/>
              <w:rPr>
                <w:rFonts w:ascii="Calibri" w:hAnsi="Calibri"/>
                <w:color w:val="000000"/>
                <w:sz w:val="20"/>
                <w:szCs w:val="20"/>
              </w:rPr>
            </w:pPr>
            <w:r w:rsidRPr="00FA0C68">
              <w:rPr>
                <w:rFonts w:ascii="Calibri" w:hAnsi="Calibri"/>
                <w:color w:val="000000"/>
                <w:sz w:val="20"/>
                <w:szCs w:val="20"/>
              </w:rPr>
              <w:t>ShwFca003</w:t>
            </w:r>
          </w:p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731" w:type="dxa"/>
          </w:tcPr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SF</w:t>
            </w:r>
          </w:p>
        </w:tc>
        <w:tc>
          <w:tcPr>
            <w:tcW w:w="731" w:type="dxa"/>
          </w:tcPr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Any</w:t>
            </w:r>
          </w:p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630" w:type="dxa"/>
          </w:tcPr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9</w:t>
            </w:r>
          </w:p>
        </w:tc>
        <w:tc>
          <w:tcPr>
            <w:tcW w:w="720" w:type="dxa"/>
          </w:tcPr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N/A</w:t>
            </w:r>
          </w:p>
        </w:tc>
        <w:tc>
          <w:tcPr>
            <w:tcW w:w="1072" w:type="dxa"/>
          </w:tcPr>
          <w:p w:rsidR="009D30A2" w:rsidRPr="00FA0C68" w:rsidRDefault="009D30A2" w:rsidP="00FA0C68">
            <w:pPr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Each</w:t>
            </w:r>
          </w:p>
        </w:tc>
        <w:tc>
          <w:tcPr>
            <w:tcW w:w="630" w:type="dxa"/>
          </w:tcPr>
          <w:p w:rsidR="009D30A2" w:rsidRDefault="009D30A2" w:rsidP="00824E3A">
            <w:pPr>
              <w:jc w:val="center"/>
            </w:pPr>
            <w:r w:rsidRPr="00767DC6">
              <w:rPr>
                <w:sz w:val="20"/>
                <w:szCs w:val="20"/>
              </w:rPr>
              <w:t>N/A</w:t>
            </w:r>
          </w:p>
        </w:tc>
        <w:tc>
          <w:tcPr>
            <w:tcW w:w="720" w:type="dxa"/>
            <w:shd w:val="clear" w:color="auto" w:fill="auto"/>
            <w:noWrap/>
          </w:tcPr>
          <w:p w:rsidR="009D30A2" w:rsidRPr="00FA0C68" w:rsidRDefault="009D30A2" w:rsidP="00FA0C68">
            <w:pPr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N/A</w:t>
            </w:r>
          </w:p>
        </w:tc>
        <w:tc>
          <w:tcPr>
            <w:tcW w:w="900" w:type="dxa"/>
            <w:vAlign w:val="center"/>
          </w:tcPr>
          <w:p w:rsidR="009D30A2" w:rsidRPr="00FA0C68" w:rsidRDefault="009D30A2" w:rsidP="00A86405">
            <w:pPr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1.0</w:t>
            </w:r>
          </w:p>
        </w:tc>
        <w:tc>
          <w:tcPr>
            <w:tcW w:w="630" w:type="dxa"/>
          </w:tcPr>
          <w:p w:rsidR="009D30A2" w:rsidRDefault="009D30A2" w:rsidP="00824E3A">
            <w:pPr>
              <w:jc w:val="center"/>
            </w:pPr>
            <w:r w:rsidRPr="009B2095">
              <w:rPr>
                <w:sz w:val="20"/>
                <w:szCs w:val="20"/>
              </w:rPr>
              <w:t>N/A</w:t>
            </w:r>
          </w:p>
        </w:tc>
        <w:tc>
          <w:tcPr>
            <w:tcW w:w="691" w:type="dxa"/>
          </w:tcPr>
          <w:p w:rsidR="009D30A2" w:rsidRDefault="009D30A2" w:rsidP="00824E3A">
            <w:pPr>
              <w:jc w:val="center"/>
            </w:pPr>
            <w:r w:rsidRPr="005E529D">
              <w:rPr>
                <w:sz w:val="20"/>
                <w:szCs w:val="20"/>
              </w:rPr>
              <w:t>N/A</w:t>
            </w:r>
          </w:p>
        </w:tc>
        <w:tc>
          <w:tcPr>
            <w:tcW w:w="923" w:type="dxa"/>
          </w:tcPr>
          <w:p w:rsidR="009D30A2" w:rsidRDefault="009D30A2" w:rsidP="00824E3A">
            <w:pPr>
              <w:jc w:val="center"/>
            </w:pPr>
            <w:r w:rsidRPr="00675B36">
              <w:rPr>
                <w:sz w:val="20"/>
                <w:szCs w:val="20"/>
              </w:rPr>
              <w:t>N/A</w:t>
            </w:r>
          </w:p>
        </w:tc>
        <w:tc>
          <w:tcPr>
            <w:tcW w:w="906" w:type="dxa"/>
          </w:tcPr>
          <w:p w:rsidR="009D30A2" w:rsidRPr="009D30A2" w:rsidRDefault="009D30A2" w:rsidP="009D30A2">
            <w:pPr>
              <w:jc w:val="center"/>
              <w:rPr>
                <w:sz w:val="20"/>
                <w:szCs w:val="20"/>
              </w:rPr>
            </w:pPr>
            <w:r w:rsidRPr="009D30A2">
              <w:rPr>
                <w:sz w:val="20"/>
                <w:szCs w:val="20"/>
              </w:rPr>
              <w:t>$0.00</w:t>
            </w:r>
          </w:p>
        </w:tc>
        <w:tc>
          <w:tcPr>
            <w:tcW w:w="900" w:type="dxa"/>
          </w:tcPr>
          <w:p w:rsidR="009D30A2" w:rsidRPr="009D30A2" w:rsidRDefault="009D30A2" w:rsidP="009D30A2">
            <w:pPr>
              <w:jc w:val="center"/>
              <w:rPr>
                <w:sz w:val="20"/>
                <w:szCs w:val="20"/>
              </w:rPr>
            </w:pPr>
            <w:r w:rsidRPr="009D30A2">
              <w:rPr>
                <w:sz w:val="20"/>
                <w:szCs w:val="20"/>
              </w:rPr>
              <w:t>$5.43</w:t>
            </w:r>
          </w:p>
        </w:tc>
        <w:tc>
          <w:tcPr>
            <w:tcW w:w="1078" w:type="dxa"/>
          </w:tcPr>
          <w:p w:rsidR="009D30A2" w:rsidRPr="009D30A2" w:rsidRDefault="009D30A2" w:rsidP="009D30A2">
            <w:pPr>
              <w:jc w:val="center"/>
              <w:rPr>
                <w:sz w:val="20"/>
                <w:szCs w:val="20"/>
              </w:rPr>
            </w:pPr>
            <w:r w:rsidRPr="009D30A2">
              <w:rPr>
                <w:sz w:val="20"/>
                <w:szCs w:val="20"/>
              </w:rPr>
              <w:t>$5.43</w:t>
            </w:r>
          </w:p>
        </w:tc>
      </w:tr>
      <w:tr w:rsidR="009D30A2" w:rsidRPr="009964C7" w:rsidTr="00A86405">
        <w:trPr>
          <w:trHeight w:val="172"/>
          <w:jc w:val="center"/>
        </w:trPr>
        <w:tc>
          <w:tcPr>
            <w:tcW w:w="1678" w:type="dxa"/>
            <w:vAlign w:val="center"/>
          </w:tcPr>
          <w:p w:rsidR="009D30A2" w:rsidRPr="00FA0C68" w:rsidRDefault="009D30A2" w:rsidP="00FA0C68">
            <w:pPr>
              <w:contextualSpacing/>
              <w:jc w:val="center"/>
              <w:rPr>
                <w:rFonts w:ascii="Calibri" w:hAnsi="Calibri"/>
                <w:color w:val="000000"/>
                <w:sz w:val="20"/>
                <w:szCs w:val="20"/>
              </w:rPr>
            </w:pPr>
            <w:r w:rsidRPr="00FA0C68">
              <w:rPr>
                <w:rFonts w:ascii="Calibri" w:hAnsi="Calibri"/>
                <w:color w:val="000000"/>
                <w:sz w:val="20"/>
                <w:szCs w:val="20"/>
              </w:rPr>
              <w:t>ShwFca004</w:t>
            </w:r>
          </w:p>
          <w:p w:rsidR="009D30A2" w:rsidRPr="00FA0C68" w:rsidRDefault="009D30A2" w:rsidP="00FA0C68">
            <w:pPr>
              <w:contextualSpacing/>
              <w:jc w:val="center"/>
              <w:rPr>
                <w:rFonts w:ascii="Calibri" w:hAnsi="Calibri"/>
                <w:color w:val="000000"/>
                <w:sz w:val="20"/>
                <w:szCs w:val="20"/>
              </w:rPr>
            </w:pPr>
          </w:p>
        </w:tc>
        <w:tc>
          <w:tcPr>
            <w:tcW w:w="731" w:type="dxa"/>
          </w:tcPr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SF</w:t>
            </w:r>
          </w:p>
        </w:tc>
        <w:tc>
          <w:tcPr>
            <w:tcW w:w="731" w:type="dxa"/>
          </w:tcPr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Any</w:t>
            </w:r>
          </w:p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630" w:type="dxa"/>
          </w:tcPr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9</w:t>
            </w:r>
          </w:p>
        </w:tc>
        <w:tc>
          <w:tcPr>
            <w:tcW w:w="720" w:type="dxa"/>
          </w:tcPr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N/A</w:t>
            </w:r>
          </w:p>
        </w:tc>
        <w:tc>
          <w:tcPr>
            <w:tcW w:w="1072" w:type="dxa"/>
          </w:tcPr>
          <w:p w:rsidR="009D30A2" w:rsidRPr="00FA0C68" w:rsidRDefault="009D30A2" w:rsidP="00FA0C68">
            <w:pPr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Each</w:t>
            </w:r>
          </w:p>
        </w:tc>
        <w:tc>
          <w:tcPr>
            <w:tcW w:w="630" w:type="dxa"/>
          </w:tcPr>
          <w:p w:rsidR="009D30A2" w:rsidRDefault="009D30A2" w:rsidP="00824E3A">
            <w:pPr>
              <w:jc w:val="center"/>
            </w:pPr>
            <w:r w:rsidRPr="00767DC6">
              <w:rPr>
                <w:sz w:val="20"/>
                <w:szCs w:val="20"/>
              </w:rPr>
              <w:t>N/A</w:t>
            </w:r>
          </w:p>
        </w:tc>
        <w:tc>
          <w:tcPr>
            <w:tcW w:w="720" w:type="dxa"/>
            <w:shd w:val="clear" w:color="auto" w:fill="auto"/>
            <w:noWrap/>
          </w:tcPr>
          <w:p w:rsidR="009D30A2" w:rsidRPr="00FA0C68" w:rsidRDefault="009D30A2" w:rsidP="00FA0C68">
            <w:pPr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N/A</w:t>
            </w:r>
          </w:p>
        </w:tc>
        <w:tc>
          <w:tcPr>
            <w:tcW w:w="900" w:type="dxa"/>
            <w:vAlign w:val="center"/>
          </w:tcPr>
          <w:p w:rsidR="009D30A2" w:rsidRPr="00FA0C68" w:rsidRDefault="009D30A2" w:rsidP="00A8640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</w:t>
            </w:r>
            <w:r w:rsidR="00557CCD">
              <w:rPr>
                <w:sz w:val="20"/>
                <w:szCs w:val="20"/>
              </w:rPr>
              <w:t>9</w:t>
            </w:r>
          </w:p>
        </w:tc>
        <w:tc>
          <w:tcPr>
            <w:tcW w:w="630" w:type="dxa"/>
          </w:tcPr>
          <w:p w:rsidR="009D30A2" w:rsidRDefault="009D30A2" w:rsidP="00824E3A">
            <w:pPr>
              <w:jc w:val="center"/>
            </w:pPr>
            <w:r w:rsidRPr="009B2095">
              <w:rPr>
                <w:sz w:val="20"/>
                <w:szCs w:val="20"/>
              </w:rPr>
              <w:t>N/A</w:t>
            </w:r>
          </w:p>
        </w:tc>
        <w:tc>
          <w:tcPr>
            <w:tcW w:w="691" w:type="dxa"/>
          </w:tcPr>
          <w:p w:rsidR="009D30A2" w:rsidRDefault="009D30A2" w:rsidP="00824E3A">
            <w:pPr>
              <w:jc w:val="center"/>
            </w:pPr>
            <w:r w:rsidRPr="005E529D">
              <w:rPr>
                <w:sz w:val="20"/>
                <w:szCs w:val="20"/>
              </w:rPr>
              <w:t>N/A</w:t>
            </w:r>
          </w:p>
        </w:tc>
        <w:tc>
          <w:tcPr>
            <w:tcW w:w="923" w:type="dxa"/>
          </w:tcPr>
          <w:p w:rsidR="009D30A2" w:rsidRDefault="009D30A2" w:rsidP="00824E3A">
            <w:pPr>
              <w:jc w:val="center"/>
            </w:pPr>
            <w:r w:rsidRPr="00675B36">
              <w:rPr>
                <w:sz w:val="20"/>
                <w:szCs w:val="20"/>
              </w:rPr>
              <w:t>N/A</w:t>
            </w:r>
          </w:p>
        </w:tc>
        <w:tc>
          <w:tcPr>
            <w:tcW w:w="906" w:type="dxa"/>
          </w:tcPr>
          <w:p w:rsidR="009D30A2" w:rsidRPr="009D30A2" w:rsidRDefault="009D30A2" w:rsidP="009D30A2">
            <w:pPr>
              <w:jc w:val="center"/>
              <w:rPr>
                <w:sz w:val="20"/>
                <w:szCs w:val="20"/>
              </w:rPr>
            </w:pPr>
            <w:r w:rsidRPr="009D30A2">
              <w:rPr>
                <w:sz w:val="20"/>
                <w:szCs w:val="20"/>
              </w:rPr>
              <w:t>$0.00</w:t>
            </w:r>
          </w:p>
        </w:tc>
        <w:tc>
          <w:tcPr>
            <w:tcW w:w="900" w:type="dxa"/>
          </w:tcPr>
          <w:p w:rsidR="009D30A2" w:rsidRPr="009D30A2" w:rsidRDefault="009D30A2" w:rsidP="009D30A2">
            <w:pPr>
              <w:jc w:val="center"/>
              <w:rPr>
                <w:sz w:val="20"/>
                <w:szCs w:val="20"/>
              </w:rPr>
            </w:pPr>
            <w:r w:rsidRPr="009D30A2">
              <w:rPr>
                <w:sz w:val="20"/>
                <w:szCs w:val="20"/>
              </w:rPr>
              <w:t>$</w:t>
            </w:r>
            <w:r w:rsidR="00DB5BC7">
              <w:rPr>
                <w:sz w:val="20"/>
                <w:szCs w:val="20"/>
              </w:rPr>
              <w:t>7.99</w:t>
            </w:r>
          </w:p>
        </w:tc>
        <w:tc>
          <w:tcPr>
            <w:tcW w:w="1078" w:type="dxa"/>
          </w:tcPr>
          <w:p w:rsidR="009D30A2" w:rsidRPr="009D30A2" w:rsidRDefault="00DB5BC7" w:rsidP="009D30A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$7.99</w:t>
            </w:r>
          </w:p>
        </w:tc>
      </w:tr>
      <w:tr w:rsidR="009D30A2" w:rsidRPr="009964C7" w:rsidTr="00A86405">
        <w:trPr>
          <w:trHeight w:val="85"/>
          <w:jc w:val="center"/>
        </w:trPr>
        <w:tc>
          <w:tcPr>
            <w:tcW w:w="1678" w:type="dxa"/>
            <w:vAlign w:val="center"/>
          </w:tcPr>
          <w:p w:rsidR="009D30A2" w:rsidRPr="00FA0C68" w:rsidRDefault="009D30A2" w:rsidP="00FA0C68">
            <w:pPr>
              <w:contextualSpacing/>
              <w:jc w:val="center"/>
              <w:rPr>
                <w:rFonts w:ascii="Calibri" w:hAnsi="Calibri"/>
                <w:color w:val="000000"/>
                <w:sz w:val="20"/>
                <w:szCs w:val="20"/>
              </w:rPr>
            </w:pPr>
            <w:r w:rsidRPr="00FA0C68">
              <w:rPr>
                <w:rFonts w:ascii="Calibri" w:hAnsi="Calibri"/>
                <w:color w:val="000000"/>
                <w:sz w:val="20"/>
                <w:szCs w:val="20"/>
              </w:rPr>
              <w:t>ShwFca001</w:t>
            </w:r>
          </w:p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731" w:type="dxa"/>
          </w:tcPr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MF</w:t>
            </w:r>
          </w:p>
        </w:tc>
        <w:tc>
          <w:tcPr>
            <w:tcW w:w="731" w:type="dxa"/>
          </w:tcPr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Any</w:t>
            </w:r>
          </w:p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630" w:type="dxa"/>
          </w:tcPr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9</w:t>
            </w:r>
          </w:p>
        </w:tc>
        <w:tc>
          <w:tcPr>
            <w:tcW w:w="720" w:type="dxa"/>
          </w:tcPr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N/A</w:t>
            </w:r>
          </w:p>
        </w:tc>
        <w:tc>
          <w:tcPr>
            <w:tcW w:w="1072" w:type="dxa"/>
          </w:tcPr>
          <w:p w:rsidR="009D30A2" w:rsidRPr="00FA0C68" w:rsidRDefault="009D30A2" w:rsidP="00FA0C68">
            <w:pPr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Each</w:t>
            </w:r>
          </w:p>
        </w:tc>
        <w:tc>
          <w:tcPr>
            <w:tcW w:w="630" w:type="dxa"/>
          </w:tcPr>
          <w:p w:rsidR="009D30A2" w:rsidRDefault="009D30A2" w:rsidP="00FA0C68">
            <w:pPr>
              <w:jc w:val="center"/>
            </w:pPr>
            <w:r w:rsidRPr="00767DC6">
              <w:rPr>
                <w:sz w:val="20"/>
                <w:szCs w:val="20"/>
              </w:rPr>
              <w:t>N/A</w:t>
            </w:r>
          </w:p>
        </w:tc>
        <w:tc>
          <w:tcPr>
            <w:tcW w:w="720" w:type="dxa"/>
            <w:shd w:val="clear" w:color="auto" w:fill="auto"/>
            <w:noWrap/>
          </w:tcPr>
          <w:p w:rsidR="009D30A2" w:rsidRPr="00FA0C68" w:rsidRDefault="009D30A2" w:rsidP="00FA0C68">
            <w:pPr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N/A</w:t>
            </w:r>
          </w:p>
        </w:tc>
        <w:tc>
          <w:tcPr>
            <w:tcW w:w="900" w:type="dxa"/>
            <w:vAlign w:val="center"/>
          </w:tcPr>
          <w:p w:rsidR="009D30A2" w:rsidRPr="00FA0C68" w:rsidRDefault="009D30A2" w:rsidP="00A86405">
            <w:pPr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1.2</w:t>
            </w:r>
          </w:p>
        </w:tc>
        <w:tc>
          <w:tcPr>
            <w:tcW w:w="630" w:type="dxa"/>
          </w:tcPr>
          <w:p w:rsidR="009D30A2" w:rsidRDefault="009D30A2" w:rsidP="00824E3A">
            <w:pPr>
              <w:jc w:val="center"/>
            </w:pPr>
            <w:r w:rsidRPr="009B2095">
              <w:rPr>
                <w:sz w:val="20"/>
                <w:szCs w:val="20"/>
              </w:rPr>
              <w:t>N/A</w:t>
            </w:r>
          </w:p>
        </w:tc>
        <w:tc>
          <w:tcPr>
            <w:tcW w:w="691" w:type="dxa"/>
          </w:tcPr>
          <w:p w:rsidR="009D30A2" w:rsidRDefault="009D30A2" w:rsidP="00824E3A">
            <w:pPr>
              <w:jc w:val="center"/>
            </w:pPr>
            <w:r w:rsidRPr="005E529D">
              <w:rPr>
                <w:sz w:val="20"/>
                <w:szCs w:val="20"/>
              </w:rPr>
              <w:t>N/A</w:t>
            </w:r>
          </w:p>
        </w:tc>
        <w:tc>
          <w:tcPr>
            <w:tcW w:w="923" w:type="dxa"/>
          </w:tcPr>
          <w:p w:rsidR="009D30A2" w:rsidRDefault="009D30A2" w:rsidP="00824E3A">
            <w:pPr>
              <w:jc w:val="center"/>
            </w:pPr>
            <w:r w:rsidRPr="00675B36">
              <w:rPr>
                <w:sz w:val="20"/>
                <w:szCs w:val="20"/>
              </w:rPr>
              <w:t>N/A</w:t>
            </w:r>
          </w:p>
        </w:tc>
        <w:tc>
          <w:tcPr>
            <w:tcW w:w="906" w:type="dxa"/>
          </w:tcPr>
          <w:p w:rsidR="009D30A2" w:rsidRPr="009D30A2" w:rsidRDefault="009D30A2" w:rsidP="009D30A2">
            <w:pPr>
              <w:jc w:val="center"/>
              <w:rPr>
                <w:sz w:val="20"/>
                <w:szCs w:val="20"/>
              </w:rPr>
            </w:pPr>
            <w:r w:rsidRPr="009D30A2">
              <w:rPr>
                <w:sz w:val="20"/>
                <w:szCs w:val="20"/>
              </w:rPr>
              <w:t>$0.00</w:t>
            </w:r>
          </w:p>
        </w:tc>
        <w:tc>
          <w:tcPr>
            <w:tcW w:w="900" w:type="dxa"/>
          </w:tcPr>
          <w:p w:rsidR="009D30A2" w:rsidRPr="009D30A2" w:rsidRDefault="009D30A2" w:rsidP="009D30A2">
            <w:pPr>
              <w:jc w:val="center"/>
              <w:rPr>
                <w:sz w:val="20"/>
                <w:szCs w:val="20"/>
              </w:rPr>
            </w:pPr>
            <w:r w:rsidRPr="009D30A2">
              <w:rPr>
                <w:sz w:val="20"/>
                <w:szCs w:val="20"/>
              </w:rPr>
              <w:t>$5.43</w:t>
            </w:r>
          </w:p>
        </w:tc>
        <w:tc>
          <w:tcPr>
            <w:tcW w:w="1078" w:type="dxa"/>
          </w:tcPr>
          <w:p w:rsidR="009D30A2" w:rsidRPr="009D30A2" w:rsidRDefault="009D30A2" w:rsidP="009D30A2">
            <w:pPr>
              <w:jc w:val="center"/>
              <w:rPr>
                <w:sz w:val="20"/>
                <w:szCs w:val="20"/>
              </w:rPr>
            </w:pPr>
            <w:r w:rsidRPr="009D30A2">
              <w:rPr>
                <w:sz w:val="20"/>
                <w:szCs w:val="20"/>
              </w:rPr>
              <w:t>$5.43</w:t>
            </w:r>
          </w:p>
        </w:tc>
      </w:tr>
      <w:tr w:rsidR="009D30A2" w:rsidRPr="009964C7" w:rsidTr="00A86405">
        <w:trPr>
          <w:trHeight w:val="172"/>
          <w:jc w:val="center"/>
        </w:trPr>
        <w:tc>
          <w:tcPr>
            <w:tcW w:w="1678" w:type="dxa"/>
            <w:vAlign w:val="center"/>
          </w:tcPr>
          <w:p w:rsidR="009D30A2" w:rsidRPr="00FA0C68" w:rsidRDefault="009D30A2" w:rsidP="00FA0C68">
            <w:pPr>
              <w:contextualSpacing/>
              <w:jc w:val="center"/>
              <w:rPr>
                <w:rFonts w:ascii="Calibri" w:hAnsi="Calibri"/>
                <w:color w:val="000000"/>
                <w:sz w:val="20"/>
                <w:szCs w:val="20"/>
              </w:rPr>
            </w:pPr>
            <w:r w:rsidRPr="00FA0C68">
              <w:rPr>
                <w:rFonts w:ascii="Calibri" w:hAnsi="Calibri"/>
                <w:color w:val="000000"/>
                <w:sz w:val="20"/>
                <w:szCs w:val="20"/>
              </w:rPr>
              <w:t>ShwFca002</w:t>
            </w:r>
          </w:p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731" w:type="dxa"/>
          </w:tcPr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MF</w:t>
            </w:r>
          </w:p>
        </w:tc>
        <w:tc>
          <w:tcPr>
            <w:tcW w:w="731" w:type="dxa"/>
          </w:tcPr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Any</w:t>
            </w:r>
          </w:p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630" w:type="dxa"/>
          </w:tcPr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9</w:t>
            </w:r>
          </w:p>
        </w:tc>
        <w:tc>
          <w:tcPr>
            <w:tcW w:w="720" w:type="dxa"/>
          </w:tcPr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N/A</w:t>
            </w:r>
          </w:p>
        </w:tc>
        <w:tc>
          <w:tcPr>
            <w:tcW w:w="1072" w:type="dxa"/>
          </w:tcPr>
          <w:p w:rsidR="009D30A2" w:rsidRPr="00FA0C68" w:rsidRDefault="009D30A2" w:rsidP="00FA0C68">
            <w:pPr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Each</w:t>
            </w:r>
          </w:p>
        </w:tc>
        <w:tc>
          <w:tcPr>
            <w:tcW w:w="630" w:type="dxa"/>
          </w:tcPr>
          <w:p w:rsidR="009D30A2" w:rsidRDefault="009D30A2" w:rsidP="00FA0C68">
            <w:pPr>
              <w:jc w:val="center"/>
            </w:pPr>
            <w:r w:rsidRPr="00767DC6">
              <w:rPr>
                <w:sz w:val="20"/>
                <w:szCs w:val="20"/>
              </w:rPr>
              <w:t>N/A</w:t>
            </w:r>
          </w:p>
        </w:tc>
        <w:tc>
          <w:tcPr>
            <w:tcW w:w="720" w:type="dxa"/>
            <w:shd w:val="clear" w:color="auto" w:fill="auto"/>
            <w:noWrap/>
          </w:tcPr>
          <w:p w:rsidR="009D30A2" w:rsidRPr="00FA0C68" w:rsidRDefault="009D30A2" w:rsidP="00FA0C68">
            <w:pPr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N/A</w:t>
            </w:r>
          </w:p>
        </w:tc>
        <w:tc>
          <w:tcPr>
            <w:tcW w:w="900" w:type="dxa"/>
          </w:tcPr>
          <w:p w:rsidR="009D30A2" w:rsidRPr="00FA0C68" w:rsidRDefault="009D30A2" w:rsidP="00A86405">
            <w:pPr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0.9</w:t>
            </w:r>
          </w:p>
        </w:tc>
        <w:tc>
          <w:tcPr>
            <w:tcW w:w="630" w:type="dxa"/>
          </w:tcPr>
          <w:p w:rsidR="009D30A2" w:rsidRDefault="009D30A2" w:rsidP="00824E3A">
            <w:pPr>
              <w:jc w:val="center"/>
            </w:pPr>
            <w:r w:rsidRPr="009B2095">
              <w:rPr>
                <w:sz w:val="20"/>
                <w:szCs w:val="20"/>
              </w:rPr>
              <w:t>N/A</w:t>
            </w:r>
          </w:p>
        </w:tc>
        <w:tc>
          <w:tcPr>
            <w:tcW w:w="691" w:type="dxa"/>
          </w:tcPr>
          <w:p w:rsidR="009D30A2" w:rsidRDefault="009D30A2" w:rsidP="00824E3A">
            <w:pPr>
              <w:jc w:val="center"/>
            </w:pPr>
            <w:r w:rsidRPr="005E529D">
              <w:rPr>
                <w:sz w:val="20"/>
                <w:szCs w:val="20"/>
              </w:rPr>
              <w:t>N/A</w:t>
            </w:r>
          </w:p>
        </w:tc>
        <w:tc>
          <w:tcPr>
            <w:tcW w:w="923" w:type="dxa"/>
          </w:tcPr>
          <w:p w:rsidR="009D30A2" w:rsidRDefault="009D30A2" w:rsidP="00824E3A">
            <w:pPr>
              <w:jc w:val="center"/>
            </w:pPr>
            <w:r w:rsidRPr="00675B36">
              <w:rPr>
                <w:sz w:val="20"/>
                <w:szCs w:val="20"/>
              </w:rPr>
              <w:t>N/A</w:t>
            </w:r>
          </w:p>
        </w:tc>
        <w:tc>
          <w:tcPr>
            <w:tcW w:w="906" w:type="dxa"/>
          </w:tcPr>
          <w:p w:rsidR="009D30A2" w:rsidRPr="009D30A2" w:rsidRDefault="009D30A2" w:rsidP="009D30A2">
            <w:pPr>
              <w:jc w:val="center"/>
              <w:rPr>
                <w:sz w:val="20"/>
                <w:szCs w:val="20"/>
              </w:rPr>
            </w:pPr>
            <w:r w:rsidRPr="009D30A2">
              <w:rPr>
                <w:sz w:val="20"/>
                <w:szCs w:val="20"/>
              </w:rPr>
              <w:t>$0.00</w:t>
            </w:r>
          </w:p>
        </w:tc>
        <w:tc>
          <w:tcPr>
            <w:tcW w:w="900" w:type="dxa"/>
          </w:tcPr>
          <w:p w:rsidR="009D30A2" w:rsidRPr="009D30A2" w:rsidRDefault="009D30A2" w:rsidP="009D30A2">
            <w:pPr>
              <w:jc w:val="center"/>
              <w:rPr>
                <w:sz w:val="20"/>
                <w:szCs w:val="20"/>
              </w:rPr>
            </w:pPr>
            <w:r w:rsidRPr="009D30A2">
              <w:rPr>
                <w:sz w:val="20"/>
                <w:szCs w:val="20"/>
              </w:rPr>
              <w:t>$5.43</w:t>
            </w:r>
          </w:p>
        </w:tc>
        <w:tc>
          <w:tcPr>
            <w:tcW w:w="1078" w:type="dxa"/>
          </w:tcPr>
          <w:p w:rsidR="009D30A2" w:rsidRPr="009D30A2" w:rsidRDefault="009D30A2" w:rsidP="009D30A2">
            <w:pPr>
              <w:jc w:val="center"/>
              <w:rPr>
                <w:sz w:val="20"/>
                <w:szCs w:val="20"/>
              </w:rPr>
            </w:pPr>
            <w:r w:rsidRPr="009D30A2">
              <w:rPr>
                <w:sz w:val="20"/>
                <w:szCs w:val="20"/>
              </w:rPr>
              <w:t>$5.43</w:t>
            </w:r>
          </w:p>
        </w:tc>
      </w:tr>
      <w:tr w:rsidR="009D30A2" w:rsidRPr="009964C7" w:rsidTr="00A86405">
        <w:trPr>
          <w:trHeight w:val="151"/>
          <w:jc w:val="center"/>
        </w:trPr>
        <w:tc>
          <w:tcPr>
            <w:tcW w:w="1678" w:type="dxa"/>
            <w:vAlign w:val="center"/>
          </w:tcPr>
          <w:p w:rsidR="009D30A2" w:rsidRPr="00FA0C68" w:rsidRDefault="009D30A2" w:rsidP="00FA0C68">
            <w:pPr>
              <w:contextualSpacing/>
              <w:jc w:val="center"/>
              <w:rPr>
                <w:rFonts w:ascii="Calibri" w:hAnsi="Calibri"/>
                <w:color w:val="000000"/>
                <w:sz w:val="20"/>
                <w:szCs w:val="20"/>
              </w:rPr>
            </w:pPr>
            <w:r w:rsidRPr="00FA0C68">
              <w:rPr>
                <w:rFonts w:ascii="Calibri" w:hAnsi="Calibri"/>
                <w:color w:val="000000"/>
                <w:sz w:val="20"/>
                <w:szCs w:val="20"/>
              </w:rPr>
              <w:t>ShwFca003</w:t>
            </w:r>
          </w:p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731" w:type="dxa"/>
          </w:tcPr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MF</w:t>
            </w:r>
          </w:p>
        </w:tc>
        <w:tc>
          <w:tcPr>
            <w:tcW w:w="731" w:type="dxa"/>
          </w:tcPr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Any</w:t>
            </w:r>
          </w:p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630" w:type="dxa"/>
          </w:tcPr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9</w:t>
            </w:r>
          </w:p>
        </w:tc>
        <w:tc>
          <w:tcPr>
            <w:tcW w:w="720" w:type="dxa"/>
          </w:tcPr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N/A</w:t>
            </w:r>
          </w:p>
        </w:tc>
        <w:tc>
          <w:tcPr>
            <w:tcW w:w="1072" w:type="dxa"/>
          </w:tcPr>
          <w:p w:rsidR="009D30A2" w:rsidRPr="00FA0C68" w:rsidRDefault="009D30A2" w:rsidP="00FA0C68">
            <w:pPr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Each</w:t>
            </w:r>
          </w:p>
        </w:tc>
        <w:tc>
          <w:tcPr>
            <w:tcW w:w="630" w:type="dxa"/>
          </w:tcPr>
          <w:p w:rsidR="009D30A2" w:rsidRDefault="009D30A2" w:rsidP="00FA0C68">
            <w:pPr>
              <w:jc w:val="center"/>
            </w:pPr>
            <w:r w:rsidRPr="00767DC6">
              <w:rPr>
                <w:sz w:val="20"/>
                <w:szCs w:val="20"/>
              </w:rPr>
              <w:t>N/A</w:t>
            </w:r>
          </w:p>
        </w:tc>
        <w:tc>
          <w:tcPr>
            <w:tcW w:w="720" w:type="dxa"/>
            <w:shd w:val="clear" w:color="auto" w:fill="auto"/>
            <w:noWrap/>
          </w:tcPr>
          <w:p w:rsidR="009D30A2" w:rsidRPr="00FA0C68" w:rsidRDefault="009D30A2" w:rsidP="00FA0C68">
            <w:pPr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N/A</w:t>
            </w:r>
          </w:p>
        </w:tc>
        <w:tc>
          <w:tcPr>
            <w:tcW w:w="900" w:type="dxa"/>
          </w:tcPr>
          <w:p w:rsidR="009D30A2" w:rsidRPr="00FA0C68" w:rsidRDefault="009D30A2" w:rsidP="00A86405">
            <w:pPr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0.6</w:t>
            </w:r>
          </w:p>
        </w:tc>
        <w:tc>
          <w:tcPr>
            <w:tcW w:w="630" w:type="dxa"/>
          </w:tcPr>
          <w:p w:rsidR="009D30A2" w:rsidRDefault="009D30A2" w:rsidP="00824E3A">
            <w:pPr>
              <w:jc w:val="center"/>
            </w:pPr>
            <w:r w:rsidRPr="009B2095">
              <w:rPr>
                <w:sz w:val="20"/>
                <w:szCs w:val="20"/>
              </w:rPr>
              <w:t>N/A</w:t>
            </w:r>
          </w:p>
        </w:tc>
        <w:tc>
          <w:tcPr>
            <w:tcW w:w="691" w:type="dxa"/>
          </w:tcPr>
          <w:p w:rsidR="009D30A2" w:rsidRDefault="009D30A2" w:rsidP="00824E3A">
            <w:pPr>
              <w:jc w:val="center"/>
            </w:pPr>
            <w:r w:rsidRPr="005E529D">
              <w:rPr>
                <w:sz w:val="20"/>
                <w:szCs w:val="20"/>
              </w:rPr>
              <w:t>N/A</w:t>
            </w:r>
          </w:p>
        </w:tc>
        <w:tc>
          <w:tcPr>
            <w:tcW w:w="923" w:type="dxa"/>
          </w:tcPr>
          <w:p w:rsidR="009D30A2" w:rsidRDefault="009D30A2" w:rsidP="00824E3A">
            <w:pPr>
              <w:jc w:val="center"/>
            </w:pPr>
            <w:r w:rsidRPr="00675B36">
              <w:rPr>
                <w:sz w:val="20"/>
                <w:szCs w:val="20"/>
              </w:rPr>
              <w:t>N/A</w:t>
            </w:r>
          </w:p>
        </w:tc>
        <w:tc>
          <w:tcPr>
            <w:tcW w:w="906" w:type="dxa"/>
          </w:tcPr>
          <w:p w:rsidR="009D30A2" w:rsidRPr="009D30A2" w:rsidRDefault="009D30A2" w:rsidP="009D30A2">
            <w:pPr>
              <w:jc w:val="center"/>
              <w:rPr>
                <w:sz w:val="20"/>
                <w:szCs w:val="20"/>
              </w:rPr>
            </w:pPr>
            <w:r w:rsidRPr="009D30A2">
              <w:rPr>
                <w:sz w:val="20"/>
                <w:szCs w:val="20"/>
              </w:rPr>
              <w:t>$0.00</w:t>
            </w:r>
          </w:p>
        </w:tc>
        <w:tc>
          <w:tcPr>
            <w:tcW w:w="900" w:type="dxa"/>
          </w:tcPr>
          <w:p w:rsidR="009D30A2" w:rsidRPr="009D30A2" w:rsidRDefault="009D30A2" w:rsidP="009D30A2">
            <w:pPr>
              <w:jc w:val="center"/>
              <w:rPr>
                <w:sz w:val="20"/>
                <w:szCs w:val="20"/>
              </w:rPr>
            </w:pPr>
            <w:r w:rsidRPr="009D30A2">
              <w:rPr>
                <w:sz w:val="20"/>
                <w:szCs w:val="20"/>
              </w:rPr>
              <w:t>$5.43</w:t>
            </w:r>
          </w:p>
        </w:tc>
        <w:tc>
          <w:tcPr>
            <w:tcW w:w="1078" w:type="dxa"/>
          </w:tcPr>
          <w:p w:rsidR="009D30A2" w:rsidRPr="009D30A2" w:rsidRDefault="009D30A2" w:rsidP="009D30A2">
            <w:pPr>
              <w:jc w:val="center"/>
              <w:rPr>
                <w:sz w:val="20"/>
                <w:szCs w:val="20"/>
              </w:rPr>
            </w:pPr>
            <w:r w:rsidRPr="009D30A2">
              <w:rPr>
                <w:sz w:val="20"/>
                <w:szCs w:val="20"/>
              </w:rPr>
              <w:t>$5.43</w:t>
            </w:r>
          </w:p>
        </w:tc>
      </w:tr>
      <w:tr w:rsidR="009D30A2" w:rsidRPr="009964C7" w:rsidTr="00A86405">
        <w:trPr>
          <w:trHeight w:val="151"/>
          <w:jc w:val="center"/>
        </w:trPr>
        <w:tc>
          <w:tcPr>
            <w:tcW w:w="1678" w:type="dxa"/>
            <w:vAlign w:val="center"/>
          </w:tcPr>
          <w:p w:rsidR="009D30A2" w:rsidRPr="00FA0C68" w:rsidRDefault="009D30A2" w:rsidP="00FA0C68">
            <w:pPr>
              <w:contextualSpacing/>
              <w:jc w:val="center"/>
              <w:rPr>
                <w:rFonts w:ascii="Calibri" w:hAnsi="Calibri"/>
                <w:color w:val="000000"/>
                <w:sz w:val="20"/>
                <w:szCs w:val="20"/>
              </w:rPr>
            </w:pPr>
            <w:r w:rsidRPr="00FA0C68">
              <w:rPr>
                <w:rFonts w:ascii="Calibri" w:hAnsi="Calibri"/>
                <w:color w:val="000000"/>
                <w:sz w:val="20"/>
                <w:szCs w:val="20"/>
              </w:rPr>
              <w:t>ShwFca004</w:t>
            </w:r>
          </w:p>
          <w:p w:rsidR="009D30A2" w:rsidRPr="00FA0C68" w:rsidRDefault="009D30A2" w:rsidP="00FA0C68">
            <w:pPr>
              <w:contextualSpacing/>
              <w:jc w:val="center"/>
              <w:rPr>
                <w:rFonts w:ascii="Calibri" w:hAnsi="Calibri"/>
                <w:color w:val="000000"/>
                <w:sz w:val="20"/>
                <w:szCs w:val="20"/>
              </w:rPr>
            </w:pPr>
          </w:p>
        </w:tc>
        <w:tc>
          <w:tcPr>
            <w:tcW w:w="731" w:type="dxa"/>
          </w:tcPr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MF</w:t>
            </w:r>
          </w:p>
        </w:tc>
        <w:tc>
          <w:tcPr>
            <w:tcW w:w="731" w:type="dxa"/>
          </w:tcPr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Any</w:t>
            </w:r>
          </w:p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630" w:type="dxa"/>
          </w:tcPr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9</w:t>
            </w:r>
          </w:p>
        </w:tc>
        <w:tc>
          <w:tcPr>
            <w:tcW w:w="720" w:type="dxa"/>
          </w:tcPr>
          <w:p w:rsidR="009D30A2" w:rsidRPr="00FA0C68" w:rsidRDefault="009D30A2" w:rsidP="00FA0C68">
            <w:pPr>
              <w:contextualSpacing/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N/A</w:t>
            </w:r>
          </w:p>
        </w:tc>
        <w:tc>
          <w:tcPr>
            <w:tcW w:w="1072" w:type="dxa"/>
          </w:tcPr>
          <w:p w:rsidR="009D30A2" w:rsidRPr="00FA0C68" w:rsidRDefault="009D30A2" w:rsidP="00FA0C68">
            <w:pPr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Each</w:t>
            </w:r>
          </w:p>
        </w:tc>
        <w:tc>
          <w:tcPr>
            <w:tcW w:w="630" w:type="dxa"/>
          </w:tcPr>
          <w:p w:rsidR="009D30A2" w:rsidRDefault="009D30A2" w:rsidP="00FA0C68">
            <w:pPr>
              <w:jc w:val="center"/>
            </w:pPr>
            <w:r w:rsidRPr="00767DC6">
              <w:rPr>
                <w:sz w:val="20"/>
                <w:szCs w:val="20"/>
              </w:rPr>
              <w:t>N/A</w:t>
            </w:r>
          </w:p>
        </w:tc>
        <w:tc>
          <w:tcPr>
            <w:tcW w:w="720" w:type="dxa"/>
            <w:shd w:val="clear" w:color="auto" w:fill="auto"/>
            <w:noWrap/>
          </w:tcPr>
          <w:p w:rsidR="009D30A2" w:rsidRPr="00FA0C68" w:rsidRDefault="009D30A2" w:rsidP="00FA0C68">
            <w:pPr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N/A</w:t>
            </w:r>
          </w:p>
        </w:tc>
        <w:tc>
          <w:tcPr>
            <w:tcW w:w="900" w:type="dxa"/>
          </w:tcPr>
          <w:p w:rsidR="009D30A2" w:rsidRPr="00FA0C68" w:rsidRDefault="009D30A2" w:rsidP="00A86405">
            <w:pPr>
              <w:jc w:val="center"/>
              <w:rPr>
                <w:sz w:val="20"/>
                <w:szCs w:val="20"/>
              </w:rPr>
            </w:pPr>
            <w:r w:rsidRPr="00FA0C68">
              <w:rPr>
                <w:sz w:val="20"/>
                <w:szCs w:val="20"/>
              </w:rPr>
              <w:t>4.</w:t>
            </w:r>
            <w:r w:rsidR="00557CCD">
              <w:rPr>
                <w:sz w:val="20"/>
                <w:szCs w:val="20"/>
              </w:rPr>
              <w:t>9</w:t>
            </w:r>
          </w:p>
        </w:tc>
        <w:tc>
          <w:tcPr>
            <w:tcW w:w="630" w:type="dxa"/>
          </w:tcPr>
          <w:p w:rsidR="009D30A2" w:rsidRDefault="009D30A2" w:rsidP="00824E3A">
            <w:pPr>
              <w:jc w:val="center"/>
            </w:pPr>
            <w:r w:rsidRPr="009B2095">
              <w:rPr>
                <w:sz w:val="20"/>
                <w:szCs w:val="20"/>
              </w:rPr>
              <w:t>N/A</w:t>
            </w:r>
          </w:p>
        </w:tc>
        <w:tc>
          <w:tcPr>
            <w:tcW w:w="691" w:type="dxa"/>
          </w:tcPr>
          <w:p w:rsidR="009D30A2" w:rsidRDefault="009D30A2" w:rsidP="00824E3A">
            <w:pPr>
              <w:jc w:val="center"/>
            </w:pPr>
            <w:r w:rsidRPr="005E529D">
              <w:rPr>
                <w:sz w:val="20"/>
                <w:szCs w:val="20"/>
              </w:rPr>
              <w:t>N/A</w:t>
            </w:r>
          </w:p>
        </w:tc>
        <w:tc>
          <w:tcPr>
            <w:tcW w:w="923" w:type="dxa"/>
          </w:tcPr>
          <w:p w:rsidR="009D30A2" w:rsidRDefault="009D30A2" w:rsidP="00824E3A">
            <w:pPr>
              <w:jc w:val="center"/>
            </w:pPr>
            <w:r w:rsidRPr="00675B36">
              <w:rPr>
                <w:sz w:val="20"/>
                <w:szCs w:val="20"/>
              </w:rPr>
              <w:t>N/A</w:t>
            </w:r>
          </w:p>
        </w:tc>
        <w:tc>
          <w:tcPr>
            <w:tcW w:w="906" w:type="dxa"/>
          </w:tcPr>
          <w:p w:rsidR="009D30A2" w:rsidRPr="009D30A2" w:rsidRDefault="009D30A2" w:rsidP="009D30A2">
            <w:pPr>
              <w:jc w:val="center"/>
              <w:rPr>
                <w:sz w:val="20"/>
                <w:szCs w:val="20"/>
              </w:rPr>
            </w:pPr>
            <w:r w:rsidRPr="009D30A2">
              <w:rPr>
                <w:sz w:val="20"/>
                <w:szCs w:val="20"/>
              </w:rPr>
              <w:t>$0.00</w:t>
            </w:r>
          </w:p>
        </w:tc>
        <w:tc>
          <w:tcPr>
            <w:tcW w:w="900" w:type="dxa"/>
          </w:tcPr>
          <w:p w:rsidR="009D30A2" w:rsidRPr="009D30A2" w:rsidRDefault="00DB5BC7" w:rsidP="009D30A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$7.99</w:t>
            </w:r>
          </w:p>
        </w:tc>
        <w:tc>
          <w:tcPr>
            <w:tcW w:w="1078" w:type="dxa"/>
          </w:tcPr>
          <w:p w:rsidR="009D30A2" w:rsidRPr="009D30A2" w:rsidRDefault="00DB5BC7" w:rsidP="009D30A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$7.99</w:t>
            </w:r>
          </w:p>
        </w:tc>
      </w:tr>
    </w:tbl>
    <w:p w:rsidR="0076012C" w:rsidRDefault="0076012C" w:rsidP="0076012C">
      <w:r w:rsidRPr="00935894">
        <w:rPr>
          <w:b/>
        </w:rPr>
        <w:t>Note: For the complete list of Measures, refer to the accompanying calculation spreadsheet</w:t>
      </w:r>
    </w:p>
    <w:p w:rsidR="00D64C10" w:rsidRDefault="00D64C10" w:rsidP="002F29DD">
      <w:pPr>
        <w:sectPr w:rsidR="00D64C10" w:rsidSect="00800ED3">
          <w:headerReference w:type="even" r:id="rId16"/>
          <w:headerReference w:type="default" r:id="rId17"/>
          <w:footerReference w:type="even" r:id="rId18"/>
          <w:footerReference w:type="default" r:id="rId19"/>
          <w:headerReference w:type="first" r:id="rId20"/>
          <w:endnotePr>
            <w:numFmt w:val="decimal"/>
          </w:endnotePr>
          <w:pgSz w:w="15840" w:h="12240" w:orient="landscape" w:code="1"/>
          <w:pgMar w:top="1440" w:right="1440" w:bottom="1440" w:left="1440" w:header="720" w:footer="720" w:gutter="0"/>
          <w:pgNumType w:fmt="lowerRoman"/>
          <w:cols w:space="720"/>
          <w:docGrid w:linePitch="360"/>
        </w:sectPr>
      </w:pPr>
    </w:p>
    <w:p w:rsidR="002F29DD" w:rsidRPr="007E3E56" w:rsidRDefault="002F29DD" w:rsidP="002F29DD">
      <w:pPr>
        <w:pStyle w:val="Heading1"/>
        <w:rPr>
          <w:vertAlign w:val="subscript"/>
        </w:rPr>
      </w:pPr>
      <w:bookmarkStart w:id="10" w:name="_Toc238955952"/>
      <w:r>
        <w:t>Table of Contents</w:t>
      </w:r>
      <w:bookmarkEnd w:id="10"/>
    </w:p>
    <w:p w:rsidR="00701E84" w:rsidRDefault="001729C0">
      <w:pPr>
        <w:pStyle w:val="TOC1"/>
        <w:tabs>
          <w:tab w:val="right" w:leader="dot" w:pos="9350"/>
        </w:tabs>
        <w:rPr>
          <w:rFonts w:asciiTheme="minorHAnsi" w:hAnsiTheme="minorHAnsi" w:cstheme="minorBidi"/>
          <w:noProof/>
          <w:sz w:val="22"/>
          <w:szCs w:val="22"/>
        </w:rPr>
      </w:pPr>
      <w:r>
        <w:fldChar w:fldCharType="begin"/>
      </w:r>
      <w:r w:rsidR="00B07AE0">
        <w:instrText xml:space="preserve"> TOC \h \z \t "Pref,1,Appx,1,WPSCT,1,WPART,2" </w:instrText>
      </w:r>
      <w:r>
        <w:fldChar w:fldCharType="separate"/>
      </w:r>
      <w:hyperlink w:anchor="_Toc436646689" w:history="1">
        <w:r w:rsidR="00701E84" w:rsidRPr="00F27C25">
          <w:rPr>
            <w:rStyle w:val="Hyperlink"/>
            <w:noProof/>
          </w:rPr>
          <w:t>Revision History</w:t>
        </w:r>
        <w:r w:rsidR="00701E84">
          <w:rPr>
            <w:noProof/>
            <w:webHidden/>
          </w:rPr>
          <w:tab/>
        </w:r>
        <w:r w:rsidR="00701E84">
          <w:rPr>
            <w:noProof/>
            <w:webHidden/>
          </w:rPr>
          <w:fldChar w:fldCharType="begin"/>
        </w:r>
        <w:r w:rsidR="00701E84">
          <w:rPr>
            <w:noProof/>
            <w:webHidden/>
          </w:rPr>
          <w:instrText xml:space="preserve"> PAGEREF _Toc436646689 \h </w:instrText>
        </w:r>
        <w:r w:rsidR="00701E84">
          <w:rPr>
            <w:noProof/>
            <w:webHidden/>
          </w:rPr>
        </w:r>
        <w:r w:rsidR="00701E84">
          <w:rPr>
            <w:noProof/>
            <w:webHidden/>
          </w:rPr>
          <w:fldChar w:fldCharType="separate"/>
        </w:r>
        <w:r w:rsidR="00701E84">
          <w:rPr>
            <w:noProof/>
            <w:webHidden/>
          </w:rPr>
          <w:t>i</w:t>
        </w:r>
        <w:r w:rsidR="00701E84">
          <w:rPr>
            <w:noProof/>
            <w:webHidden/>
          </w:rPr>
          <w:fldChar w:fldCharType="end"/>
        </w:r>
      </w:hyperlink>
    </w:p>
    <w:p w:rsidR="00701E84" w:rsidRDefault="003B3528">
      <w:pPr>
        <w:pStyle w:val="TOC1"/>
        <w:tabs>
          <w:tab w:val="right" w:leader="dot" w:pos="9350"/>
        </w:tabs>
        <w:rPr>
          <w:rFonts w:asciiTheme="minorHAnsi" w:hAnsiTheme="minorHAnsi" w:cstheme="minorBidi"/>
          <w:noProof/>
          <w:sz w:val="22"/>
          <w:szCs w:val="22"/>
        </w:rPr>
      </w:pPr>
      <w:hyperlink w:anchor="_Toc436646690" w:history="1">
        <w:r w:rsidR="00701E84" w:rsidRPr="00F27C25">
          <w:rPr>
            <w:rStyle w:val="Hyperlink"/>
            <w:noProof/>
          </w:rPr>
          <w:t>Table A: Measure Summary</w:t>
        </w:r>
        <w:r w:rsidR="00701E84">
          <w:rPr>
            <w:noProof/>
            <w:webHidden/>
          </w:rPr>
          <w:tab/>
        </w:r>
        <w:r w:rsidR="00701E84">
          <w:rPr>
            <w:noProof/>
            <w:webHidden/>
          </w:rPr>
          <w:fldChar w:fldCharType="begin"/>
        </w:r>
        <w:r w:rsidR="00701E84">
          <w:rPr>
            <w:noProof/>
            <w:webHidden/>
          </w:rPr>
          <w:instrText xml:space="preserve"> PAGEREF _Toc436646690 \h </w:instrText>
        </w:r>
        <w:r w:rsidR="00701E84">
          <w:rPr>
            <w:noProof/>
            <w:webHidden/>
          </w:rPr>
        </w:r>
        <w:r w:rsidR="00701E84">
          <w:rPr>
            <w:noProof/>
            <w:webHidden/>
          </w:rPr>
          <w:fldChar w:fldCharType="separate"/>
        </w:r>
        <w:r w:rsidR="00701E84">
          <w:rPr>
            <w:noProof/>
            <w:webHidden/>
          </w:rPr>
          <w:t>ii</w:t>
        </w:r>
        <w:r w:rsidR="00701E84">
          <w:rPr>
            <w:noProof/>
            <w:webHidden/>
          </w:rPr>
          <w:fldChar w:fldCharType="end"/>
        </w:r>
      </w:hyperlink>
    </w:p>
    <w:p w:rsidR="00701E84" w:rsidRDefault="003B3528">
      <w:pPr>
        <w:pStyle w:val="TOC1"/>
        <w:tabs>
          <w:tab w:val="right" w:leader="dot" w:pos="9350"/>
        </w:tabs>
        <w:rPr>
          <w:rFonts w:asciiTheme="minorHAnsi" w:hAnsiTheme="minorHAnsi" w:cstheme="minorBidi"/>
          <w:noProof/>
          <w:sz w:val="22"/>
          <w:szCs w:val="22"/>
        </w:rPr>
      </w:pPr>
      <w:hyperlink w:anchor="_Toc436646691" w:history="1">
        <w:r w:rsidR="00701E84" w:rsidRPr="00F27C25">
          <w:rPr>
            <w:rStyle w:val="Hyperlink"/>
            <w:noProof/>
          </w:rPr>
          <w:t>Table B: Measure Summary</w:t>
        </w:r>
        <w:r w:rsidR="00701E84">
          <w:rPr>
            <w:noProof/>
            <w:webHidden/>
          </w:rPr>
          <w:tab/>
        </w:r>
        <w:r w:rsidR="00701E84">
          <w:rPr>
            <w:noProof/>
            <w:webHidden/>
          </w:rPr>
          <w:fldChar w:fldCharType="begin"/>
        </w:r>
        <w:r w:rsidR="00701E84">
          <w:rPr>
            <w:noProof/>
            <w:webHidden/>
          </w:rPr>
          <w:instrText xml:space="preserve"> PAGEREF _Toc436646691 \h </w:instrText>
        </w:r>
        <w:r w:rsidR="00701E84">
          <w:rPr>
            <w:noProof/>
            <w:webHidden/>
          </w:rPr>
        </w:r>
        <w:r w:rsidR="00701E84">
          <w:rPr>
            <w:noProof/>
            <w:webHidden/>
          </w:rPr>
          <w:fldChar w:fldCharType="separate"/>
        </w:r>
        <w:r w:rsidR="00701E84">
          <w:rPr>
            <w:noProof/>
            <w:webHidden/>
          </w:rPr>
          <w:t>iii</w:t>
        </w:r>
        <w:r w:rsidR="00701E84">
          <w:rPr>
            <w:noProof/>
            <w:webHidden/>
          </w:rPr>
          <w:fldChar w:fldCharType="end"/>
        </w:r>
      </w:hyperlink>
    </w:p>
    <w:p w:rsidR="00701E84" w:rsidRDefault="003B3528">
      <w:pPr>
        <w:pStyle w:val="TOC1"/>
        <w:tabs>
          <w:tab w:val="right" w:leader="dot" w:pos="9350"/>
        </w:tabs>
        <w:rPr>
          <w:rFonts w:asciiTheme="minorHAnsi" w:hAnsiTheme="minorHAnsi" w:cstheme="minorBidi"/>
          <w:noProof/>
          <w:sz w:val="22"/>
          <w:szCs w:val="22"/>
        </w:rPr>
      </w:pPr>
      <w:hyperlink w:anchor="_Toc436646692" w:history="1">
        <w:r w:rsidR="00701E84" w:rsidRPr="00F27C25">
          <w:rPr>
            <w:rStyle w:val="Hyperlink"/>
            <w:noProof/>
          </w:rPr>
          <w:t>List of Tables</w:t>
        </w:r>
        <w:r w:rsidR="00701E84">
          <w:rPr>
            <w:noProof/>
            <w:webHidden/>
          </w:rPr>
          <w:tab/>
        </w:r>
        <w:r w:rsidR="00701E84">
          <w:rPr>
            <w:noProof/>
            <w:webHidden/>
          </w:rPr>
          <w:fldChar w:fldCharType="begin"/>
        </w:r>
        <w:r w:rsidR="00701E84">
          <w:rPr>
            <w:noProof/>
            <w:webHidden/>
          </w:rPr>
          <w:instrText xml:space="preserve"> PAGEREF _Toc436646692 \h </w:instrText>
        </w:r>
        <w:r w:rsidR="00701E84">
          <w:rPr>
            <w:noProof/>
            <w:webHidden/>
          </w:rPr>
        </w:r>
        <w:r w:rsidR="00701E84">
          <w:rPr>
            <w:noProof/>
            <w:webHidden/>
          </w:rPr>
          <w:fldChar w:fldCharType="separate"/>
        </w:r>
        <w:r w:rsidR="00701E84">
          <w:rPr>
            <w:noProof/>
            <w:webHidden/>
          </w:rPr>
          <w:t>v</w:t>
        </w:r>
        <w:r w:rsidR="00701E84">
          <w:rPr>
            <w:noProof/>
            <w:webHidden/>
          </w:rPr>
          <w:fldChar w:fldCharType="end"/>
        </w:r>
      </w:hyperlink>
    </w:p>
    <w:p w:rsidR="00701E84" w:rsidRDefault="003B3528">
      <w:pPr>
        <w:pStyle w:val="TOC1"/>
        <w:tabs>
          <w:tab w:val="right" w:leader="dot" w:pos="9350"/>
        </w:tabs>
        <w:rPr>
          <w:rFonts w:asciiTheme="minorHAnsi" w:hAnsiTheme="minorHAnsi" w:cstheme="minorBidi"/>
          <w:noProof/>
          <w:sz w:val="22"/>
          <w:szCs w:val="22"/>
        </w:rPr>
      </w:pPr>
      <w:hyperlink w:anchor="_Toc436646693" w:history="1">
        <w:r w:rsidR="00701E84" w:rsidRPr="00F27C25">
          <w:rPr>
            <w:rStyle w:val="Hyperlink"/>
            <w:noProof/>
          </w:rPr>
          <w:t>SECTION 1 - General Measure &amp; Baseline Data</w:t>
        </w:r>
        <w:r w:rsidR="00701E84">
          <w:rPr>
            <w:noProof/>
            <w:webHidden/>
          </w:rPr>
          <w:tab/>
        </w:r>
        <w:r w:rsidR="00701E84">
          <w:rPr>
            <w:noProof/>
            <w:webHidden/>
          </w:rPr>
          <w:fldChar w:fldCharType="begin"/>
        </w:r>
        <w:r w:rsidR="00701E84">
          <w:rPr>
            <w:noProof/>
            <w:webHidden/>
          </w:rPr>
          <w:instrText xml:space="preserve"> PAGEREF _Toc436646693 \h </w:instrText>
        </w:r>
        <w:r w:rsidR="00701E84">
          <w:rPr>
            <w:noProof/>
            <w:webHidden/>
          </w:rPr>
        </w:r>
        <w:r w:rsidR="00701E84">
          <w:rPr>
            <w:noProof/>
            <w:webHidden/>
          </w:rPr>
          <w:fldChar w:fldCharType="separate"/>
        </w:r>
        <w:r w:rsidR="00701E84">
          <w:rPr>
            <w:noProof/>
            <w:webHidden/>
          </w:rPr>
          <w:t>1</w:t>
        </w:r>
        <w:r w:rsidR="00701E84">
          <w:rPr>
            <w:noProof/>
            <w:webHidden/>
          </w:rPr>
          <w:fldChar w:fldCharType="end"/>
        </w:r>
      </w:hyperlink>
    </w:p>
    <w:p w:rsidR="00701E84" w:rsidRDefault="003B3528">
      <w:pPr>
        <w:pStyle w:val="TOC2"/>
        <w:tabs>
          <w:tab w:val="left" w:pos="1100"/>
          <w:tab w:val="right" w:leader="dot" w:pos="9350"/>
        </w:tabs>
        <w:rPr>
          <w:rFonts w:asciiTheme="minorHAnsi" w:hAnsiTheme="minorHAnsi" w:cstheme="minorBidi"/>
          <w:noProof/>
          <w:sz w:val="22"/>
          <w:szCs w:val="22"/>
        </w:rPr>
      </w:pPr>
      <w:hyperlink w:anchor="_Toc436646694" w:history="1">
        <w:r w:rsidR="00701E84" w:rsidRPr="00F27C25">
          <w:rPr>
            <w:rStyle w:val="Hyperlink"/>
            <w:noProof/>
          </w:rPr>
          <w:t>1.01</w:t>
        </w:r>
        <w:r w:rsidR="00701E84">
          <w:rPr>
            <w:rFonts w:asciiTheme="minorHAnsi" w:hAnsiTheme="minorHAnsi" w:cstheme="minorBidi"/>
            <w:noProof/>
            <w:sz w:val="22"/>
            <w:szCs w:val="22"/>
          </w:rPr>
          <w:tab/>
        </w:r>
        <w:r w:rsidR="00701E84" w:rsidRPr="00F27C25">
          <w:rPr>
            <w:rStyle w:val="Hyperlink"/>
            <w:noProof/>
          </w:rPr>
          <w:t>Measure &amp; Delivery Description</w:t>
        </w:r>
        <w:r w:rsidR="00701E84">
          <w:rPr>
            <w:noProof/>
            <w:webHidden/>
          </w:rPr>
          <w:tab/>
        </w:r>
        <w:r w:rsidR="00701E84">
          <w:rPr>
            <w:noProof/>
            <w:webHidden/>
          </w:rPr>
          <w:fldChar w:fldCharType="begin"/>
        </w:r>
        <w:r w:rsidR="00701E84">
          <w:rPr>
            <w:noProof/>
            <w:webHidden/>
          </w:rPr>
          <w:instrText xml:space="preserve"> PAGEREF _Toc436646694 \h </w:instrText>
        </w:r>
        <w:r w:rsidR="00701E84">
          <w:rPr>
            <w:noProof/>
            <w:webHidden/>
          </w:rPr>
        </w:r>
        <w:r w:rsidR="00701E84">
          <w:rPr>
            <w:noProof/>
            <w:webHidden/>
          </w:rPr>
          <w:fldChar w:fldCharType="separate"/>
        </w:r>
        <w:r w:rsidR="00701E84">
          <w:rPr>
            <w:noProof/>
            <w:webHidden/>
          </w:rPr>
          <w:t>1</w:t>
        </w:r>
        <w:r w:rsidR="00701E84">
          <w:rPr>
            <w:noProof/>
            <w:webHidden/>
          </w:rPr>
          <w:fldChar w:fldCharType="end"/>
        </w:r>
      </w:hyperlink>
    </w:p>
    <w:p w:rsidR="00701E84" w:rsidRDefault="003B3528">
      <w:pPr>
        <w:pStyle w:val="TOC2"/>
        <w:tabs>
          <w:tab w:val="left" w:pos="1100"/>
          <w:tab w:val="right" w:leader="dot" w:pos="9350"/>
        </w:tabs>
        <w:rPr>
          <w:rFonts w:asciiTheme="minorHAnsi" w:hAnsiTheme="minorHAnsi" w:cstheme="minorBidi"/>
          <w:noProof/>
          <w:sz w:val="22"/>
          <w:szCs w:val="22"/>
        </w:rPr>
      </w:pPr>
      <w:hyperlink w:anchor="_Toc436646695" w:history="1">
        <w:r w:rsidR="00701E84" w:rsidRPr="00F27C25">
          <w:rPr>
            <w:rStyle w:val="Hyperlink"/>
            <w:noProof/>
          </w:rPr>
          <w:t>1.02</w:t>
        </w:r>
        <w:r w:rsidR="00701E84">
          <w:rPr>
            <w:rFonts w:asciiTheme="minorHAnsi" w:hAnsiTheme="minorHAnsi" w:cstheme="minorBidi"/>
            <w:noProof/>
            <w:sz w:val="22"/>
            <w:szCs w:val="22"/>
          </w:rPr>
          <w:tab/>
        </w:r>
        <w:r w:rsidR="00701E84" w:rsidRPr="00F27C25">
          <w:rPr>
            <w:rStyle w:val="Hyperlink"/>
            <w:noProof/>
          </w:rPr>
          <w:t>DEER Differences Analysis</w:t>
        </w:r>
        <w:r w:rsidR="00701E84">
          <w:rPr>
            <w:noProof/>
            <w:webHidden/>
          </w:rPr>
          <w:tab/>
        </w:r>
        <w:r w:rsidR="00701E84">
          <w:rPr>
            <w:noProof/>
            <w:webHidden/>
          </w:rPr>
          <w:fldChar w:fldCharType="begin"/>
        </w:r>
        <w:r w:rsidR="00701E84">
          <w:rPr>
            <w:noProof/>
            <w:webHidden/>
          </w:rPr>
          <w:instrText xml:space="preserve"> PAGEREF _Toc436646695 \h </w:instrText>
        </w:r>
        <w:r w:rsidR="00701E84">
          <w:rPr>
            <w:noProof/>
            <w:webHidden/>
          </w:rPr>
        </w:r>
        <w:r w:rsidR="00701E84">
          <w:rPr>
            <w:noProof/>
            <w:webHidden/>
          </w:rPr>
          <w:fldChar w:fldCharType="separate"/>
        </w:r>
        <w:r w:rsidR="00701E84">
          <w:rPr>
            <w:noProof/>
            <w:webHidden/>
          </w:rPr>
          <w:t>1</w:t>
        </w:r>
        <w:r w:rsidR="00701E84">
          <w:rPr>
            <w:noProof/>
            <w:webHidden/>
          </w:rPr>
          <w:fldChar w:fldCharType="end"/>
        </w:r>
      </w:hyperlink>
    </w:p>
    <w:p w:rsidR="00701E84" w:rsidRDefault="003B3528">
      <w:pPr>
        <w:pStyle w:val="TOC2"/>
        <w:tabs>
          <w:tab w:val="left" w:pos="1100"/>
          <w:tab w:val="right" w:leader="dot" w:pos="9350"/>
        </w:tabs>
        <w:rPr>
          <w:rFonts w:asciiTheme="minorHAnsi" w:hAnsiTheme="minorHAnsi" w:cstheme="minorBidi"/>
          <w:noProof/>
          <w:sz w:val="22"/>
          <w:szCs w:val="22"/>
        </w:rPr>
      </w:pPr>
      <w:hyperlink w:anchor="_Toc436646696" w:history="1">
        <w:r w:rsidR="00701E84" w:rsidRPr="00F27C25">
          <w:rPr>
            <w:rStyle w:val="Hyperlink"/>
            <w:noProof/>
          </w:rPr>
          <w:t>1.03</w:t>
        </w:r>
        <w:r w:rsidR="00701E84">
          <w:rPr>
            <w:rFonts w:asciiTheme="minorHAnsi" w:hAnsiTheme="minorHAnsi" w:cstheme="minorBidi"/>
            <w:noProof/>
            <w:sz w:val="22"/>
            <w:szCs w:val="22"/>
          </w:rPr>
          <w:tab/>
        </w:r>
        <w:r w:rsidR="00701E84" w:rsidRPr="00F27C25">
          <w:rPr>
            <w:rStyle w:val="Hyperlink"/>
            <w:noProof/>
          </w:rPr>
          <w:t>Code Analysis</w:t>
        </w:r>
        <w:r w:rsidR="00701E84">
          <w:rPr>
            <w:noProof/>
            <w:webHidden/>
          </w:rPr>
          <w:tab/>
        </w:r>
        <w:r w:rsidR="00701E84">
          <w:rPr>
            <w:noProof/>
            <w:webHidden/>
          </w:rPr>
          <w:fldChar w:fldCharType="begin"/>
        </w:r>
        <w:r w:rsidR="00701E84">
          <w:rPr>
            <w:noProof/>
            <w:webHidden/>
          </w:rPr>
          <w:instrText xml:space="preserve"> PAGEREF _Toc436646696 \h </w:instrText>
        </w:r>
        <w:r w:rsidR="00701E84">
          <w:rPr>
            <w:noProof/>
            <w:webHidden/>
          </w:rPr>
        </w:r>
        <w:r w:rsidR="00701E84">
          <w:rPr>
            <w:noProof/>
            <w:webHidden/>
          </w:rPr>
          <w:fldChar w:fldCharType="separate"/>
        </w:r>
        <w:r w:rsidR="00701E84">
          <w:rPr>
            <w:noProof/>
            <w:webHidden/>
          </w:rPr>
          <w:t>1</w:t>
        </w:r>
        <w:r w:rsidR="00701E84">
          <w:rPr>
            <w:noProof/>
            <w:webHidden/>
          </w:rPr>
          <w:fldChar w:fldCharType="end"/>
        </w:r>
      </w:hyperlink>
    </w:p>
    <w:p w:rsidR="00701E84" w:rsidRDefault="003B3528">
      <w:pPr>
        <w:pStyle w:val="TOC2"/>
        <w:tabs>
          <w:tab w:val="left" w:pos="1100"/>
          <w:tab w:val="right" w:leader="dot" w:pos="9350"/>
        </w:tabs>
        <w:rPr>
          <w:rFonts w:asciiTheme="minorHAnsi" w:hAnsiTheme="minorHAnsi" w:cstheme="minorBidi"/>
          <w:noProof/>
          <w:sz w:val="22"/>
          <w:szCs w:val="22"/>
        </w:rPr>
      </w:pPr>
      <w:hyperlink w:anchor="_Toc436646697" w:history="1">
        <w:r w:rsidR="00701E84" w:rsidRPr="00F27C25">
          <w:rPr>
            <w:rStyle w:val="Hyperlink"/>
            <w:noProof/>
          </w:rPr>
          <w:t>1.04</w:t>
        </w:r>
        <w:r w:rsidR="00701E84">
          <w:rPr>
            <w:rFonts w:asciiTheme="minorHAnsi" w:hAnsiTheme="minorHAnsi" w:cstheme="minorBidi"/>
            <w:noProof/>
            <w:sz w:val="22"/>
            <w:szCs w:val="22"/>
          </w:rPr>
          <w:tab/>
        </w:r>
        <w:r w:rsidR="00701E84" w:rsidRPr="00F27C25">
          <w:rPr>
            <w:rStyle w:val="Hyperlink"/>
            <w:noProof/>
          </w:rPr>
          <w:t>Measure APplication Type</w:t>
        </w:r>
        <w:r w:rsidR="00701E84">
          <w:rPr>
            <w:noProof/>
            <w:webHidden/>
          </w:rPr>
          <w:tab/>
        </w:r>
        <w:r w:rsidR="00701E84">
          <w:rPr>
            <w:noProof/>
            <w:webHidden/>
          </w:rPr>
          <w:fldChar w:fldCharType="begin"/>
        </w:r>
        <w:r w:rsidR="00701E84">
          <w:rPr>
            <w:noProof/>
            <w:webHidden/>
          </w:rPr>
          <w:instrText xml:space="preserve"> PAGEREF _Toc436646697 \h </w:instrText>
        </w:r>
        <w:r w:rsidR="00701E84">
          <w:rPr>
            <w:noProof/>
            <w:webHidden/>
          </w:rPr>
        </w:r>
        <w:r w:rsidR="00701E84">
          <w:rPr>
            <w:noProof/>
            <w:webHidden/>
          </w:rPr>
          <w:fldChar w:fldCharType="separate"/>
        </w:r>
        <w:r w:rsidR="00701E84">
          <w:rPr>
            <w:noProof/>
            <w:webHidden/>
          </w:rPr>
          <w:t>3</w:t>
        </w:r>
        <w:r w:rsidR="00701E84">
          <w:rPr>
            <w:noProof/>
            <w:webHidden/>
          </w:rPr>
          <w:fldChar w:fldCharType="end"/>
        </w:r>
      </w:hyperlink>
    </w:p>
    <w:p w:rsidR="00701E84" w:rsidRDefault="003B3528">
      <w:pPr>
        <w:pStyle w:val="TOC2"/>
        <w:tabs>
          <w:tab w:val="left" w:pos="1100"/>
          <w:tab w:val="right" w:leader="dot" w:pos="9350"/>
        </w:tabs>
        <w:rPr>
          <w:rFonts w:asciiTheme="minorHAnsi" w:hAnsiTheme="minorHAnsi" w:cstheme="minorBidi"/>
          <w:noProof/>
          <w:sz w:val="22"/>
          <w:szCs w:val="22"/>
        </w:rPr>
      </w:pPr>
      <w:hyperlink w:anchor="_Toc436646698" w:history="1">
        <w:r w:rsidR="00701E84" w:rsidRPr="00F27C25">
          <w:rPr>
            <w:rStyle w:val="Hyperlink"/>
            <w:noProof/>
          </w:rPr>
          <w:t>1.05</w:t>
        </w:r>
        <w:r w:rsidR="00701E84">
          <w:rPr>
            <w:rFonts w:asciiTheme="minorHAnsi" w:hAnsiTheme="minorHAnsi" w:cstheme="minorBidi"/>
            <w:noProof/>
            <w:sz w:val="22"/>
            <w:szCs w:val="22"/>
          </w:rPr>
          <w:tab/>
        </w:r>
        <w:r w:rsidR="00701E84" w:rsidRPr="00F27C25">
          <w:rPr>
            <w:rStyle w:val="Hyperlink"/>
            <w:noProof/>
          </w:rPr>
          <w:t>Measure Effective Useful Life</w:t>
        </w:r>
        <w:r w:rsidR="00701E84">
          <w:rPr>
            <w:noProof/>
            <w:webHidden/>
          </w:rPr>
          <w:tab/>
        </w:r>
        <w:r w:rsidR="00701E84">
          <w:rPr>
            <w:noProof/>
            <w:webHidden/>
          </w:rPr>
          <w:fldChar w:fldCharType="begin"/>
        </w:r>
        <w:r w:rsidR="00701E84">
          <w:rPr>
            <w:noProof/>
            <w:webHidden/>
          </w:rPr>
          <w:instrText xml:space="preserve"> PAGEREF _Toc436646698 \h </w:instrText>
        </w:r>
        <w:r w:rsidR="00701E84">
          <w:rPr>
            <w:noProof/>
            <w:webHidden/>
          </w:rPr>
        </w:r>
        <w:r w:rsidR="00701E84">
          <w:rPr>
            <w:noProof/>
            <w:webHidden/>
          </w:rPr>
          <w:fldChar w:fldCharType="separate"/>
        </w:r>
        <w:r w:rsidR="00701E84">
          <w:rPr>
            <w:noProof/>
            <w:webHidden/>
          </w:rPr>
          <w:t>3</w:t>
        </w:r>
        <w:r w:rsidR="00701E84">
          <w:rPr>
            <w:noProof/>
            <w:webHidden/>
          </w:rPr>
          <w:fldChar w:fldCharType="end"/>
        </w:r>
      </w:hyperlink>
    </w:p>
    <w:p w:rsidR="00701E84" w:rsidRDefault="003B3528">
      <w:pPr>
        <w:pStyle w:val="TOC2"/>
        <w:tabs>
          <w:tab w:val="left" w:pos="1100"/>
          <w:tab w:val="right" w:leader="dot" w:pos="9350"/>
        </w:tabs>
        <w:rPr>
          <w:rFonts w:asciiTheme="minorHAnsi" w:hAnsiTheme="minorHAnsi" w:cstheme="minorBidi"/>
          <w:noProof/>
          <w:sz w:val="22"/>
          <w:szCs w:val="22"/>
        </w:rPr>
      </w:pPr>
      <w:hyperlink w:anchor="_Toc436646699" w:history="1">
        <w:r w:rsidR="00701E84" w:rsidRPr="00F27C25">
          <w:rPr>
            <w:rStyle w:val="Hyperlink"/>
            <w:noProof/>
          </w:rPr>
          <w:t>1.06</w:t>
        </w:r>
        <w:r w:rsidR="00701E84">
          <w:rPr>
            <w:rFonts w:asciiTheme="minorHAnsi" w:hAnsiTheme="minorHAnsi" w:cstheme="minorBidi"/>
            <w:noProof/>
            <w:sz w:val="22"/>
            <w:szCs w:val="22"/>
          </w:rPr>
          <w:tab/>
        </w:r>
        <w:r w:rsidR="00701E84" w:rsidRPr="00F27C25">
          <w:rPr>
            <w:rStyle w:val="Hyperlink"/>
            <w:noProof/>
          </w:rPr>
          <w:t>Net-to-Gross Ratios for Different Program Strategies</w:t>
        </w:r>
        <w:r w:rsidR="00701E84">
          <w:rPr>
            <w:noProof/>
            <w:webHidden/>
          </w:rPr>
          <w:tab/>
        </w:r>
        <w:r w:rsidR="00701E84">
          <w:rPr>
            <w:noProof/>
            <w:webHidden/>
          </w:rPr>
          <w:fldChar w:fldCharType="begin"/>
        </w:r>
        <w:r w:rsidR="00701E84">
          <w:rPr>
            <w:noProof/>
            <w:webHidden/>
          </w:rPr>
          <w:instrText xml:space="preserve"> PAGEREF _Toc436646699 \h </w:instrText>
        </w:r>
        <w:r w:rsidR="00701E84">
          <w:rPr>
            <w:noProof/>
            <w:webHidden/>
          </w:rPr>
        </w:r>
        <w:r w:rsidR="00701E84">
          <w:rPr>
            <w:noProof/>
            <w:webHidden/>
          </w:rPr>
          <w:fldChar w:fldCharType="separate"/>
        </w:r>
        <w:r w:rsidR="00701E84">
          <w:rPr>
            <w:noProof/>
            <w:webHidden/>
          </w:rPr>
          <w:t>3</w:t>
        </w:r>
        <w:r w:rsidR="00701E84">
          <w:rPr>
            <w:noProof/>
            <w:webHidden/>
          </w:rPr>
          <w:fldChar w:fldCharType="end"/>
        </w:r>
      </w:hyperlink>
    </w:p>
    <w:p w:rsidR="00701E84" w:rsidRDefault="003B3528">
      <w:pPr>
        <w:pStyle w:val="TOC2"/>
        <w:tabs>
          <w:tab w:val="left" w:pos="1100"/>
          <w:tab w:val="right" w:leader="dot" w:pos="9350"/>
        </w:tabs>
        <w:rPr>
          <w:rFonts w:asciiTheme="minorHAnsi" w:hAnsiTheme="minorHAnsi" w:cstheme="minorBidi"/>
          <w:noProof/>
          <w:sz w:val="22"/>
          <w:szCs w:val="22"/>
        </w:rPr>
      </w:pPr>
      <w:hyperlink w:anchor="_Toc436646700" w:history="1">
        <w:r w:rsidR="00701E84" w:rsidRPr="00F27C25">
          <w:rPr>
            <w:rStyle w:val="Hyperlink"/>
            <w:noProof/>
          </w:rPr>
          <w:t>1.07</w:t>
        </w:r>
        <w:r w:rsidR="00701E84">
          <w:rPr>
            <w:rFonts w:asciiTheme="minorHAnsi" w:hAnsiTheme="minorHAnsi" w:cstheme="minorBidi"/>
            <w:noProof/>
            <w:sz w:val="22"/>
            <w:szCs w:val="22"/>
          </w:rPr>
          <w:tab/>
        </w:r>
        <w:r w:rsidR="00701E84" w:rsidRPr="00F27C25">
          <w:rPr>
            <w:rStyle w:val="Hyperlink"/>
            <w:noProof/>
          </w:rPr>
          <w:t>Gross Realization Rate</w:t>
        </w:r>
        <w:r w:rsidR="00701E84">
          <w:rPr>
            <w:noProof/>
            <w:webHidden/>
          </w:rPr>
          <w:tab/>
        </w:r>
        <w:r w:rsidR="00701E84">
          <w:rPr>
            <w:noProof/>
            <w:webHidden/>
          </w:rPr>
          <w:fldChar w:fldCharType="begin"/>
        </w:r>
        <w:r w:rsidR="00701E84">
          <w:rPr>
            <w:noProof/>
            <w:webHidden/>
          </w:rPr>
          <w:instrText xml:space="preserve"> PAGEREF _Toc436646700 \h </w:instrText>
        </w:r>
        <w:r w:rsidR="00701E84">
          <w:rPr>
            <w:noProof/>
            <w:webHidden/>
          </w:rPr>
        </w:r>
        <w:r w:rsidR="00701E84">
          <w:rPr>
            <w:noProof/>
            <w:webHidden/>
          </w:rPr>
          <w:fldChar w:fldCharType="separate"/>
        </w:r>
        <w:r w:rsidR="00701E84">
          <w:rPr>
            <w:noProof/>
            <w:webHidden/>
          </w:rPr>
          <w:t>3</w:t>
        </w:r>
        <w:r w:rsidR="00701E84">
          <w:rPr>
            <w:noProof/>
            <w:webHidden/>
          </w:rPr>
          <w:fldChar w:fldCharType="end"/>
        </w:r>
      </w:hyperlink>
    </w:p>
    <w:p w:rsidR="00701E84" w:rsidRDefault="003B3528">
      <w:pPr>
        <w:pStyle w:val="TOC2"/>
        <w:tabs>
          <w:tab w:val="left" w:pos="1100"/>
          <w:tab w:val="right" w:leader="dot" w:pos="9350"/>
        </w:tabs>
        <w:rPr>
          <w:rFonts w:asciiTheme="minorHAnsi" w:hAnsiTheme="minorHAnsi" w:cstheme="minorBidi"/>
          <w:noProof/>
          <w:sz w:val="22"/>
          <w:szCs w:val="22"/>
        </w:rPr>
      </w:pPr>
      <w:hyperlink w:anchor="_Toc436646701" w:history="1">
        <w:r w:rsidR="00701E84" w:rsidRPr="00F27C25">
          <w:rPr>
            <w:rStyle w:val="Hyperlink"/>
            <w:noProof/>
          </w:rPr>
          <w:t>1.08</w:t>
        </w:r>
        <w:r w:rsidR="00701E84">
          <w:rPr>
            <w:rFonts w:asciiTheme="minorHAnsi" w:hAnsiTheme="minorHAnsi" w:cstheme="minorBidi"/>
            <w:noProof/>
            <w:sz w:val="22"/>
            <w:szCs w:val="22"/>
          </w:rPr>
          <w:tab/>
        </w:r>
        <w:r w:rsidR="00701E84" w:rsidRPr="00F27C25">
          <w:rPr>
            <w:rStyle w:val="Hyperlink"/>
            <w:noProof/>
          </w:rPr>
          <w:t>Installation rate</w:t>
        </w:r>
        <w:r w:rsidR="00701E84">
          <w:rPr>
            <w:noProof/>
            <w:webHidden/>
          </w:rPr>
          <w:tab/>
        </w:r>
        <w:r w:rsidR="00701E84">
          <w:rPr>
            <w:noProof/>
            <w:webHidden/>
          </w:rPr>
          <w:fldChar w:fldCharType="begin"/>
        </w:r>
        <w:r w:rsidR="00701E84">
          <w:rPr>
            <w:noProof/>
            <w:webHidden/>
          </w:rPr>
          <w:instrText xml:space="preserve"> PAGEREF _Toc436646701 \h </w:instrText>
        </w:r>
        <w:r w:rsidR="00701E84">
          <w:rPr>
            <w:noProof/>
            <w:webHidden/>
          </w:rPr>
        </w:r>
        <w:r w:rsidR="00701E84">
          <w:rPr>
            <w:noProof/>
            <w:webHidden/>
          </w:rPr>
          <w:fldChar w:fldCharType="separate"/>
        </w:r>
        <w:r w:rsidR="00701E84">
          <w:rPr>
            <w:noProof/>
            <w:webHidden/>
          </w:rPr>
          <w:t>3</w:t>
        </w:r>
        <w:r w:rsidR="00701E84">
          <w:rPr>
            <w:noProof/>
            <w:webHidden/>
          </w:rPr>
          <w:fldChar w:fldCharType="end"/>
        </w:r>
      </w:hyperlink>
    </w:p>
    <w:p w:rsidR="00701E84" w:rsidRDefault="003B3528">
      <w:pPr>
        <w:pStyle w:val="TOC2"/>
        <w:tabs>
          <w:tab w:val="left" w:pos="1100"/>
          <w:tab w:val="right" w:leader="dot" w:pos="9350"/>
        </w:tabs>
        <w:rPr>
          <w:rFonts w:asciiTheme="minorHAnsi" w:hAnsiTheme="minorHAnsi" w:cstheme="minorBidi"/>
          <w:noProof/>
          <w:sz w:val="22"/>
          <w:szCs w:val="22"/>
        </w:rPr>
      </w:pPr>
      <w:hyperlink w:anchor="_Toc436646702" w:history="1">
        <w:r w:rsidR="00701E84" w:rsidRPr="00F27C25">
          <w:rPr>
            <w:rStyle w:val="Hyperlink"/>
            <w:noProof/>
          </w:rPr>
          <w:t>1.09</w:t>
        </w:r>
        <w:r w:rsidR="00701E84">
          <w:rPr>
            <w:rFonts w:asciiTheme="minorHAnsi" w:hAnsiTheme="minorHAnsi" w:cstheme="minorBidi"/>
            <w:noProof/>
            <w:sz w:val="22"/>
            <w:szCs w:val="22"/>
          </w:rPr>
          <w:tab/>
        </w:r>
        <w:r w:rsidR="00701E84" w:rsidRPr="00F27C25">
          <w:rPr>
            <w:rStyle w:val="Hyperlink"/>
            <w:noProof/>
          </w:rPr>
          <w:t>Time-of-Use Adjustment Factor</w:t>
        </w:r>
        <w:r w:rsidR="00701E84">
          <w:rPr>
            <w:noProof/>
            <w:webHidden/>
          </w:rPr>
          <w:tab/>
        </w:r>
        <w:r w:rsidR="00701E84">
          <w:rPr>
            <w:noProof/>
            <w:webHidden/>
          </w:rPr>
          <w:fldChar w:fldCharType="begin"/>
        </w:r>
        <w:r w:rsidR="00701E84">
          <w:rPr>
            <w:noProof/>
            <w:webHidden/>
          </w:rPr>
          <w:instrText xml:space="preserve"> PAGEREF _Toc436646702 \h </w:instrText>
        </w:r>
        <w:r w:rsidR="00701E84">
          <w:rPr>
            <w:noProof/>
            <w:webHidden/>
          </w:rPr>
        </w:r>
        <w:r w:rsidR="00701E84">
          <w:rPr>
            <w:noProof/>
            <w:webHidden/>
          </w:rPr>
          <w:fldChar w:fldCharType="separate"/>
        </w:r>
        <w:r w:rsidR="00701E84">
          <w:rPr>
            <w:noProof/>
            <w:webHidden/>
          </w:rPr>
          <w:t>4</w:t>
        </w:r>
        <w:r w:rsidR="00701E84">
          <w:rPr>
            <w:noProof/>
            <w:webHidden/>
          </w:rPr>
          <w:fldChar w:fldCharType="end"/>
        </w:r>
      </w:hyperlink>
    </w:p>
    <w:p w:rsidR="00701E84" w:rsidRDefault="003B3528">
      <w:pPr>
        <w:pStyle w:val="TOC1"/>
        <w:tabs>
          <w:tab w:val="right" w:leader="dot" w:pos="9350"/>
        </w:tabs>
        <w:rPr>
          <w:rFonts w:asciiTheme="minorHAnsi" w:hAnsiTheme="minorHAnsi" w:cstheme="minorBidi"/>
          <w:noProof/>
          <w:sz w:val="22"/>
          <w:szCs w:val="22"/>
        </w:rPr>
      </w:pPr>
      <w:hyperlink w:anchor="_Toc436646703" w:history="1">
        <w:r w:rsidR="00701E84" w:rsidRPr="00F27C25">
          <w:rPr>
            <w:rStyle w:val="Hyperlink"/>
            <w:noProof/>
          </w:rPr>
          <w:t>SECTION 2 - Energy Savings &amp; Demand Reduction Calculations</w:t>
        </w:r>
        <w:r w:rsidR="00701E84">
          <w:rPr>
            <w:noProof/>
            <w:webHidden/>
          </w:rPr>
          <w:tab/>
        </w:r>
        <w:r w:rsidR="00701E84">
          <w:rPr>
            <w:noProof/>
            <w:webHidden/>
          </w:rPr>
          <w:fldChar w:fldCharType="begin"/>
        </w:r>
        <w:r w:rsidR="00701E84">
          <w:rPr>
            <w:noProof/>
            <w:webHidden/>
          </w:rPr>
          <w:instrText xml:space="preserve"> PAGEREF _Toc436646703 \h </w:instrText>
        </w:r>
        <w:r w:rsidR="00701E84">
          <w:rPr>
            <w:noProof/>
            <w:webHidden/>
          </w:rPr>
        </w:r>
        <w:r w:rsidR="00701E84">
          <w:rPr>
            <w:noProof/>
            <w:webHidden/>
          </w:rPr>
          <w:fldChar w:fldCharType="separate"/>
        </w:r>
        <w:r w:rsidR="00701E84">
          <w:rPr>
            <w:noProof/>
            <w:webHidden/>
          </w:rPr>
          <w:t>4</w:t>
        </w:r>
        <w:r w:rsidR="00701E84">
          <w:rPr>
            <w:noProof/>
            <w:webHidden/>
          </w:rPr>
          <w:fldChar w:fldCharType="end"/>
        </w:r>
      </w:hyperlink>
    </w:p>
    <w:p w:rsidR="00701E84" w:rsidRDefault="003B3528">
      <w:pPr>
        <w:pStyle w:val="TOC2"/>
        <w:tabs>
          <w:tab w:val="left" w:pos="1100"/>
          <w:tab w:val="right" w:leader="dot" w:pos="9350"/>
        </w:tabs>
        <w:rPr>
          <w:rFonts w:asciiTheme="minorHAnsi" w:hAnsiTheme="minorHAnsi" w:cstheme="minorBidi"/>
          <w:noProof/>
          <w:sz w:val="22"/>
          <w:szCs w:val="22"/>
        </w:rPr>
      </w:pPr>
      <w:hyperlink w:anchor="_Toc436646704" w:history="1">
        <w:r w:rsidR="00701E84" w:rsidRPr="00F27C25">
          <w:rPr>
            <w:rStyle w:val="Hyperlink"/>
            <w:noProof/>
          </w:rPr>
          <w:t>2.01</w:t>
        </w:r>
        <w:r w:rsidR="00701E84">
          <w:rPr>
            <w:rFonts w:asciiTheme="minorHAnsi" w:hAnsiTheme="minorHAnsi" w:cstheme="minorBidi"/>
            <w:noProof/>
            <w:sz w:val="22"/>
            <w:szCs w:val="22"/>
          </w:rPr>
          <w:tab/>
        </w:r>
        <w:r w:rsidR="00701E84" w:rsidRPr="00F27C25">
          <w:rPr>
            <w:rStyle w:val="Hyperlink"/>
            <w:noProof/>
          </w:rPr>
          <w:t>Load Shapes</w:t>
        </w:r>
        <w:r w:rsidR="00701E84">
          <w:rPr>
            <w:noProof/>
            <w:webHidden/>
          </w:rPr>
          <w:tab/>
        </w:r>
        <w:r w:rsidR="00701E84">
          <w:rPr>
            <w:noProof/>
            <w:webHidden/>
          </w:rPr>
          <w:fldChar w:fldCharType="begin"/>
        </w:r>
        <w:r w:rsidR="00701E84">
          <w:rPr>
            <w:noProof/>
            <w:webHidden/>
          </w:rPr>
          <w:instrText xml:space="preserve"> PAGEREF _Toc436646704 \h </w:instrText>
        </w:r>
        <w:r w:rsidR="00701E84">
          <w:rPr>
            <w:noProof/>
            <w:webHidden/>
          </w:rPr>
        </w:r>
        <w:r w:rsidR="00701E84">
          <w:rPr>
            <w:noProof/>
            <w:webHidden/>
          </w:rPr>
          <w:fldChar w:fldCharType="separate"/>
        </w:r>
        <w:r w:rsidR="00701E84">
          <w:rPr>
            <w:noProof/>
            <w:webHidden/>
          </w:rPr>
          <w:t>4</w:t>
        </w:r>
        <w:r w:rsidR="00701E84">
          <w:rPr>
            <w:noProof/>
            <w:webHidden/>
          </w:rPr>
          <w:fldChar w:fldCharType="end"/>
        </w:r>
      </w:hyperlink>
    </w:p>
    <w:p w:rsidR="00701E84" w:rsidRDefault="003B3528">
      <w:pPr>
        <w:pStyle w:val="TOC2"/>
        <w:tabs>
          <w:tab w:val="left" w:pos="1100"/>
          <w:tab w:val="right" w:leader="dot" w:pos="9350"/>
        </w:tabs>
        <w:rPr>
          <w:rFonts w:asciiTheme="minorHAnsi" w:hAnsiTheme="minorHAnsi" w:cstheme="minorBidi"/>
          <w:noProof/>
          <w:sz w:val="22"/>
          <w:szCs w:val="22"/>
        </w:rPr>
      </w:pPr>
      <w:hyperlink w:anchor="_Toc436646705" w:history="1">
        <w:r w:rsidR="00701E84" w:rsidRPr="00F27C25">
          <w:rPr>
            <w:rStyle w:val="Hyperlink"/>
            <w:noProof/>
          </w:rPr>
          <w:t>2.02</w:t>
        </w:r>
        <w:r w:rsidR="00701E84">
          <w:rPr>
            <w:rFonts w:asciiTheme="minorHAnsi" w:hAnsiTheme="minorHAnsi" w:cstheme="minorBidi"/>
            <w:noProof/>
            <w:sz w:val="22"/>
            <w:szCs w:val="22"/>
          </w:rPr>
          <w:tab/>
        </w:r>
        <w:r w:rsidR="00701E84" w:rsidRPr="00F27C25">
          <w:rPr>
            <w:rStyle w:val="Hyperlink"/>
            <w:noProof/>
          </w:rPr>
          <w:t>Energy Savings</w:t>
        </w:r>
        <w:r w:rsidR="00701E84">
          <w:rPr>
            <w:noProof/>
            <w:webHidden/>
          </w:rPr>
          <w:tab/>
        </w:r>
        <w:r w:rsidR="00701E84">
          <w:rPr>
            <w:noProof/>
            <w:webHidden/>
          </w:rPr>
          <w:fldChar w:fldCharType="begin"/>
        </w:r>
        <w:r w:rsidR="00701E84">
          <w:rPr>
            <w:noProof/>
            <w:webHidden/>
          </w:rPr>
          <w:instrText xml:space="preserve"> PAGEREF _Toc436646705 \h </w:instrText>
        </w:r>
        <w:r w:rsidR="00701E84">
          <w:rPr>
            <w:noProof/>
            <w:webHidden/>
          </w:rPr>
        </w:r>
        <w:r w:rsidR="00701E84">
          <w:rPr>
            <w:noProof/>
            <w:webHidden/>
          </w:rPr>
          <w:fldChar w:fldCharType="separate"/>
        </w:r>
        <w:r w:rsidR="00701E84">
          <w:rPr>
            <w:noProof/>
            <w:webHidden/>
          </w:rPr>
          <w:t>4</w:t>
        </w:r>
        <w:r w:rsidR="00701E84">
          <w:rPr>
            <w:noProof/>
            <w:webHidden/>
          </w:rPr>
          <w:fldChar w:fldCharType="end"/>
        </w:r>
      </w:hyperlink>
    </w:p>
    <w:p w:rsidR="00701E84" w:rsidRDefault="003B3528">
      <w:pPr>
        <w:pStyle w:val="TOC1"/>
        <w:tabs>
          <w:tab w:val="right" w:leader="dot" w:pos="9350"/>
        </w:tabs>
        <w:rPr>
          <w:rFonts w:asciiTheme="minorHAnsi" w:hAnsiTheme="minorHAnsi" w:cstheme="minorBidi"/>
          <w:noProof/>
          <w:sz w:val="22"/>
          <w:szCs w:val="22"/>
        </w:rPr>
      </w:pPr>
      <w:hyperlink w:anchor="_Toc436646706" w:history="1">
        <w:r w:rsidR="00701E84" w:rsidRPr="00F27C25">
          <w:rPr>
            <w:rStyle w:val="Hyperlink"/>
            <w:noProof/>
          </w:rPr>
          <w:t>SECTION 3 - Base Case &amp; Measure Costs</w:t>
        </w:r>
        <w:r w:rsidR="00701E84">
          <w:rPr>
            <w:noProof/>
            <w:webHidden/>
          </w:rPr>
          <w:tab/>
        </w:r>
        <w:r w:rsidR="00701E84">
          <w:rPr>
            <w:noProof/>
            <w:webHidden/>
          </w:rPr>
          <w:fldChar w:fldCharType="begin"/>
        </w:r>
        <w:r w:rsidR="00701E84">
          <w:rPr>
            <w:noProof/>
            <w:webHidden/>
          </w:rPr>
          <w:instrText xml:space="preserve"> PAGEREF _Toc436646706 \h </w:instrText>
        </w:r>
        <w:r w:rsidR="00701E84">
          <w:rPr>
            <w:noProof/>
            <w:webHidden/>
          </w:rPr>
        </w:r>
        <w:r w:rsidR="00701E84">
          <w:rPr>
            <w:noProof/>
            <w:webHidden/>
          </w:rPr>
          <w:fldChar w:fldCharType="separate"/>
        </w:r>
        <w:r w:rsidR="00701E84">
          <w:rPr>
            <w:noProof/>
            <w:webHidden/>
          </w:rPr>
          <w:t>5</w:t>
        </w:r>
        <w:r w:rsidR="00701E84">
          <w:rPr>
            <w:noProof/>
            <w:webHidden/>
          </w:rPr>
          <w:fldChar w:fldCharType="end"/>
        </w:r>
      </w:hyperlink>
    </w:p>
    <w:p w:rsidR="00701E84" w:rsidRDefault="003B3528">
      <w:pPr>
        <w:pStyle w:val="TOC2"/>
        <w:tabs>
          <w:tab w:val="left" w:pos="1100"/>
          <w:tab w:val="right" w:leader="dot" w:pos="9350"/>
        </w:tabs>
        <w:rPr>
          <w:rFonts w:asciiTheme="minorHAnsi" w:hAnsiTheme="minorHAnsi" w:cstheme="minorBidi"/>
          <w:noProof/>
          <w:sz w:val="22"/>
          <w:szCs w:val="22"/>
        </w:rPr>
      </w:pPr>
      <w:hyperlink w:anchor="_Toc436646707" w:history="1">
        <w:r w:rsidR="00701E84" w:rsidRPr="00F27C25">
          <w:rPr>
            <w:rStyle w:val="Hyperlink"/>
            <w:noProof/>
          </w:rPr>
          <w:t>3.01</w:t>
        </w:r>
        <w:r w:rsidR="00701E84">
          <w:rPr>
            <w:rFonts w:asciiTheme="minorHAnsi" w:hAnsiTheme="minorHAnsi" w:cstheme="minorBidi"/>
            <w:noProof/>
            <w:sz w:val="22"/>
            <w:szCs w:val="22"/>
          </w:rPr>
          <w:tab/>
        </w:r>
        <w:r w:rsidR="00701E84" w:rsidRPr="00F27C25">
          <w:rPr>
            <w:rStyle w:val="Hyperlink"/>
            <w:noProof/>
          </w:rPr>
          <w:t>Base Case Cost</w:t>
        </w:r>
        <w:r w:rsidR="00701E84">
          <w:rPr>
            <w:noProof/>
            <w:webHidden/>
          </w:rPr>
          <w:tab/>
        </w:r>
        <w:r w:rsidR="00701E84">
          <w:rPr>
            <w:noProof/>
            <w:webHidden/>
          </w:rPr>
          <w:fldChar w:fldCharType="begin"/>
        </w:r>
        <w:r w:rsidR="00701E84">
          <w:rPr>
            <w:noProof/>
            <w:webHidden/>
          </w:rPr>
          <w:instrText xml:space="preserve"> PAGEREF _Toc436646707 \h </w:instrText>
        </w:r>
        <w:r w:rsidR="00701E84">
          <w:rPr>
            <w:noProof/>
            <w:webHidden/>
          </w:rPr>
        </w:r>
        <w:r w:rsidR="00701E84">
          <w:rPr>
            <w:noProof/>
            <w:webHidden/>
          </w:rPr>
          <w:fldChar w:fldCharType="separate"/>
        </w:r>
        <w:r w:rsidR="00701E84">
          <w:rPr>
            <w:noProof/>
            <w:webHidden/>
          </w:rPr>
          <w:t>5</w:t>
        </w:r>
        <w:r w:rsidR="00701E84">
          <w:rPr>
            <w:noProof/>
            <w:webHidden/>
          </w:rPr>
          <w:fldChar w:fldCharType="end"/>
        </w:r>
      </w:hyperlink>
    </w:p>
    <w:p w:rsidR="00701E84" w:rsidRDefault="003B3528">
      <w:pPr>
        <w:pStyle w:val="TOC2"/>
        <w:tabs>
          <w:tab w:val="left" w:pos="1100"/>
          <w:tab w:val="right" w:leader="dot" w:pos="9350"/>
        </w:tabs>
        <w:rPr>
          <w:rFonts w:asciiTheme="minorHAnsi" w:hAnsiTheme="minorHAnsi" w:cstheme="minorBidi"/>
          <w:noProof/>
          <w:sz w:val="22"/>
          <w:szCs w:val="22"/>
        </w:rPr>
      </w:pPr>
      <w:hyperlink w:anchor="_Toc436646708" w:history="1">
        <w:r w:rsidR="00701E84" w:rsidRPr="00F27C25">
          <w:rPr>
            <w:rStyle w:val="Hyperlink"/>
            <w:noProof/>
          </w:rPr>
          <w:t>3.02</w:t>
        </w:r>
        <w:r w:rsidR="00701E84">
          <w:rPr>
            <w:rFonts w:asciiTheme="minorHAnsi" w:hAnsiTheme="minorHAnsi" w:cstheme="minorBidi"/>
            <w:noProof/>
            <w:sz w:val="22"/>
            <w:szCs w:val="22"/>
          </w:rPr>
          <w:tab/>
        </w:r>
        <w:r w:rsidR="00701E84" w:rsidRPr="00F27C25">
          <w:rPr>
            <w:rStyle w:val="Hyperlink"/>
            <w:noProof/>
          </w:rPr>
          <w:t>Gross Measure Cost</w:t>
        </w:r>
        <w:r w:rsidR="00701E84">
          <w:rPr>
            <w:noProof/>
            <w:webHidden/>
          </w:rPr>
          <w:tab/>
        </w:r>
        <w:r w:rsidR="00701E84">
          <w:rPr>
            <w:noProof/>
            <w:webHidden/>
          </w:rPr>
          <w:fldChar w:fldCharType="begin"/>
        </w:r>
        <w:r w:rsidR="00701E84">
          <w:rPr>
            <w:noProof/>
            <w:webHidden/>
          </w:rPr>
          <w:instrText xml:space="preserve"> PAGEREF _Toc436646708 \h </w:instrText>
        </w:r>
        <w:r w:rsidR="00701E84">
          <w:rPr>
            <w:noProof/>
            <w:webHidden/>
          </w:rPr>
        </w:r>
        <w:r w:rsidR="00701E84">
          <w:rPr>
            <w:noProof/>
            <w:webHidden/>
          </w:rPr>
          <w:fldChar w:fldCharType="separate"/>
        </w:r>
        <w:r w:rsidR="00701E84">
          <w:rPr>
            <w:noProof/>
            <w:webHidden/>
          </w:rPr>
          <w:t>5</w:t>
        </w:r>
        <w:r w:rsidR="00701E84">
          <w:rPr>
            <w:noProof/>
            <w:webHidden/>
          </w:rPr>
          <w:fldChar w:fldCharType="end"/>
        </w:r>
      </w:hyperlink>
    </w:p>
    <w:p w:rsidR="00701E84" w:rsidRDefault="003B3528">
      <w:pPr>
        <w:pStyle w:val="TOC2"/>
        <w:tabs>
          <w:tab w:val="left" w:pos="1100"/>
          <w:tab w:val="right" w:leader="dot" w:pos="9350"/>
        </w:tabs>
        <w:rPr>
          <w:rFonts w:asciiTheme="minorHAnsi" w:hAnsiTheme="minorHAnsi" w:cstheme="minorBidi"/>
          <w:noProof/>
          <w:sz w:val="22"/>
          <w:szCs w:val="22"/>
        </w:rPr>
      </w:pPr>
      <w:hyperlink w:anchor="_Toc436646709" w:history="1">
        <w:r w:rsidR="00701E84" w:rsidRPr="00F27C25">
          <w:rPr>
            <w:rStyle w:val="Hyperlink"/>
            <w:noProof/>
          </w:rPr>
          <w:t>3.03</w:t>
        </w:r>
        <w:r w:rsidR="00701E84">
          <w:rPr>
            <w:rFonts w:asciiTheme="minorHAnsi" w:hAnsiTheme="minorHAnsi" w:cstheme="minorBidi"/>
            <w:noProof/>
            <w:sz w:val="22"/>
            <w:szCs w:val="22"/>
          </w:rPr>
          <w:tab/>
        </w:r>
        <w:r w:rsidR="00701E84" w:rsidRPr="00F27C25">
          <w:rPr>
            <w:rStyle w:val="Hyperlink"/>
            <w:noProof/>
          </w:rPr>
          <w:t>Incremental Measure Cost</w:t>
        </w:r>
        <w:r w:rsidR="00701E84">
          <w:rPr>
            <w:noProof/>
            <w:webHidden/>
          </w:rPr>
          <w:tab/>
        </w:r>
        <w:r w:rsidR="00701E84">
          <w:rPr>
            <w:noProof/>
            <w:webHidden/>
          </w:rPr>
          <w:fldChar w:fldCharType="begin"/>
        </w:r>
        <w:r w:rsidR="00701E84">
          <w:rPr>
            <w:noProof/>
            <w:webHidden/>
          </w:rPr>
          <w:instrText xml:space="preserve"> PAGEREF _Toc436646709 \h </w:instrText>
        </w:r>
        <w:r w:rsidR="00701E84">
          <w:rPr>
            <w:noProof/>
            <w:webHidden/>
          </w:rPr>
        </w:r>
        <w:r w:rsidR="00701E84">
          <w:rPr>
            <w:noProof/>
            <w:webHidden/>
          </w:rPr>
          <w:fldChar w:fldCharType="separate"/>
        </w:r>
        <w:r w:rsidR="00701E84">
          <w:rPr>
            <w:noProof/>
            <w:webHidden/>
          </w:rPr>
          <w:t>5</w:t>
        </w:r>
        <w:r w:rsidR="00701E84">
          <w:rPr>
            <w:noProof/>
            <w:webHidden/>
          </w:rPr>
          <w:fldChar w:fldCharType="end"/>
        </w:r>
      </w:hyperlink>
    </w:p>
    <w:p w:rsidR="00701E84" w:rsidRDefault="003B3528">
      <w:pPr>
        <w:pStyle w:val="TOC1"/>
        <w:tabs>
          <w:tab w:val="right" w:leader="dot" w:pos="9350"/>
        </w:tabs>
        <w:rPr>
          <w:rFonts w:asciiTheme="minorHAnsi" w:hAnsiTheme="minorHAnsi" w:cstheme="minorBidi"/>
          <w:noProof/>
          <w:sz w:val="22"/>
          <w:szCs w:val="22"/>
        </w:rPr>
      </w:pPr>
      <w:hyperlink w:anchor="_Toc436646710" w:history="1">
        <w:r w:rsidR="00701E84" w:rsidRPr="00F27C25">
          <w:rPr>
            <w:rStyle w:val="Hyperlink"/>
            <w:noProof/>
          </w:rPr>
          <w:t>Attachments</w:t>
        </w:r>
        <w:r w:rsidR="00701E84">
          <w:rPr>
            <w:noProof/>
            <w:webHidden/>
          </w:rPr>
          <w:tab/>
        </w:r>
        <w:r w:rsidR="00701E84">
          <w:rPr>
            <w:noProof/>
            <w:webHidden/>
          </w:rPr>
          <w:fldChar w:fldCharType="begin"/>
        </w:r>
        <w:r w:rsidR="00701E84">
          <w:rPr>
            <w:noProof/>
            <w:webHidden/>
          </w:rPr>
          <w:instrText xml:space="preserve"> PAGEREF _Toc436646710 \h </w:instrText>
        </w:r>
        <w:r w:rsidR="00701E84">
          <w:rPr>
            <w:noProof/>
            <w:webHidden/>
          </w:rPr>
        </w:r>
        <w:r w:rsidR="00701E84">
          <w:rPr>
            <w:noProof/>
            <w:webHidden/>
          </w:rPr>
          <w:fldChar w:fldCharType="separate"/>
        </w:r>
        <w:r w:rsidR="00701E84">
          <w:rPr>
            <w:noProof/>
            <w:webHidden/>
          </w:rPr>
          <w:t>6</w:t>
        </w:r>
        <w:r w:rsidR="00701E84">
          <w:rPr>
            <w:noProof/>
            <w:webHidden/>
          </w:rPr>
          <w:fldChar w:fldCharType="end"/>
        </w:r>
      </w:hyperlink>
    </w:p>
    <w:p w:rsidR="00701E84" w:rsidRDefault="003B3528">
      <w:pPr>
        <w:pStyle w:val="TOC1"/>
        <w:tabs>
          <w:tab w:val="right" w:leader="dot" w:pos="9350"/>
        </w:tabs>
        <w:rPr>
          <w:rFonts w:asciiTheme="minorHAnsi" w:hAnsiTheme="minorHAnsi" w:cstheme="minorBidi"/>
          <w:noProof/>
          <w:sz w:val="22"/>
          <w:szCs w:val="22"/>
        </w:rPr>
      </w:pPr>
      <w:hyperlink w:anchor="_Toc436646711" w:history="1">
        <w:r w:rsidR="00701E84" w:rsidRPr="00F27C25">
          <w:rPr>
            <w:rStyle w:val="Hyperlink"/>
            <w:noProof/>
          </w:rPr>
          <w:t>Measure Worksheet</w:t>
        </w:r>
        <w:r w:rsidR="00701E84">
          <w:rPr>
            <w:noProof/>
            <w:webHidden/>
          </w:rPr>
          <w:tab/>
        </w:r>
        <w:r w:rsidR="00701E84">
          <w:rPr>
            <w:noProof/>
            <w:webHidden/>
          </w:rPr>
          <w:fldChar w:fldCharType="begin"/>
        </w:r>
        <w:r w:rsidR="00701E84">
          <w:rPr>
            <w:noProof/>
            <w:webHidden/>
          </w:rPr>
          <w:instrText xml:space="preserve"> PAGEREF _Toc436646711 \h </w:instrText>
        </w:r>
        <w:r w:rsidR="00701E84">
          <w:rPr>
            <w:noProof/>
            <w:webHidden/>
          </w:rPr>
        </w:r>
        <w:r w:rsidR="00701E84">
          <w:rPr>
            <w:noProof/>
            <w:webHidden/>
          </w:rPr>
          <w:fldChar w:fldCharType="separate"/>
        </w:r>
        <w:r w:rsidR="00701E84">
          <w:rPr>
            <w:noProof/>
            <w:webHidden/>
          </w:rPr>
          <w:t>6</w:t>
        </w:r>
        <w:r w:rsidR="00701E84">
          <w:rPr>
            <w:noProof/>
            <w:webHidden/>
          </w:rPr>
          <w:fldChar w:fldCharType="end"/>
        </w:r>
      </w:hyperlink>
    </w:p>
    <w:p w:rsidR="00701E84" w:rsidRDefault="003B3528">
      <w:pPr>
        <w:pStyle w:val="TOC1"/>
        <w:tabs>
          <w:tab w:val="right" w:leader="dot" w:pos="9350"/>
        </w:tabs>
        <w:rPr>
          <w:rFonts w:asciiTheme="minorHAnsi" w:hAnsiTheme="minorHAnsi" w:cstheme="minorBidi"/>
          <w:noProof/>
          <w:sz w:val="22"/>
          <w:szCs w:val="22"/>
        </w:rPr>
      </w:pPr>
      <w:hyperlink w:anchor="_Toc436646714" w:history="1">
        <w:r w:rsidR="00701E84" w:rsidRPr="00F27C25">
          <w:rPr>
            <w:rStyle w:val="Hyperlink"/>
            <w:noProof/>
          </w:rPr>
          <w:t>Energy Efficiency Starter Kit Workpaper, SCGWP100309A Rev. 3.</w:t>
        </w:r>
        <w:r w:rsidR="00701E84">
          <w:rPr>
            <w:noProof/>
            <w:webHidden/>
          </w:rPr>
          <w:tab/>
        </w:r>
        <w:r w:rsidR="00701E84">
          <w:rPr>
            <w:noProof/>
            <w:webHidden/>
          </w:rPr>
          <w:fldChar w:fldCharType="begin"/>
        </w:r>
        <w:r w:rsidR="00701E84">
          <w:rPr>
            <w:noProof/>
            <w:webHidden/>
          </w:rPr>
          <w:instrText xml:space="preserve"> PAGEREF _Toc436646714 \h </w:instrText>
        </w:r>
        <w:r w:rsidR="00701E84">
          <w:rPr>
            <w:noProof/>
            <w:webHidden/>
          </w:rPr>
        </w:r>
        <w:r w:rsidR="00701E84">
          <w:rPr>
            <w:noProof/>
            <w:webHidden/>
          </w:rPr>
          <w:fldChar w:fldCharType="separate"/>
        </w:r>
        <w:r w:rsidR="00701E84">
          <w:rPr>
            <w:noProof/>
            <w:webHidden/>
          </w:rPr>
          <w:t>6</w:t>
        </w:r>
        <w:r w:rsidR="00701E84">
          <w:rPr>
            <w:noProof/>
            <w:webHidden/>
          </w:rPr>
          <w:fldChar w:fldCharType="end"/>
        </w:r>
      </w:hyperlink>
    </w:p>
    <w:p w:rsidR="00701E84" w:rsidRDefault="003B3528">
      <w:pPr>
        <w:pStyle w:val="TOC1"/>
        <w:tabs>
          <w:tab w:val="right" w:leader="dot" w:pos="9350"/>
        </w:tabs>
        <w:rPr>
          <w:rFonts w:asciiTheme="minorHAnsi" w:hAnsiTheme="minorHAnsi" w:cstheme="minorBidi"/>
          <w:noProof/>
          <w:sz w:val="22"/>
          <w:szCs w:val="22"/>
        </w:rPr>
      </w:pPr>
      <w:hyperlink w:anchor="_Toc436646716" w:history="1">
        <w:r w:rsidR="00701E84" w:rsidRPr="00F27C25">
          <w:rPr>
            <w:rStyle w:val="Hyperlink"/>
            <w:noProof/>
          </w:rPr>
          <w:t>References</w:t>
        </w:r>
        <w:r w:rsidR="00701E84">
          <w:rPr>
            <w:noProof/>
            <w:webHidden/>
          </w:rPr>
          <w:tab/>
        </w:r>
        <w:r w:rsidR="00701E84">
          <w:rPr>
            <w:noProof/>
            <w:webHidden/>
          </w:rPr>
          <w:fldChar w:fldCharType="begin"/>
        </w:r>
        <w:r w:rsidR="00701E84">
          <w:rPr>
            <w:noProof/>
            <w:webHidden/>
          </w:rPr>
          <w:instrText xml:space="preserve"> PAGEREF _Toc436646716 \h </w:instrText>
        </w:r>
        <w:r w:rsidR="00701E84">
          <w:rPr>
            <w:noProof/>
            <w:webHidden/>
          </w:rPr>
        </w:r>
        <w:r w:rsidR="00701E84">
          <w:rPr>
            <w:noProof/>
            <w:webHidden/>
          </w:rPr>
          <w:fldChar w:fldCharType="separate"/>
        </w:r>
        <w:r w:rsidR="00701E84">
          <w:rPr>
            <w:noProof/>
            <w:webHidden/>
          </w:rPr>
          <w:t>7</w:t>
        </w:r>
        <w:r w:rsidR="00701E84">
          <w:rPr>
            <w:noProof/>
            <w:webHidden/>
          </w:rPr>
          <w:fldChar w:fldCharType="end"/>
        </w:r>
      </w:hyperlink>
    </w:p>
    <w:p w:rsidR="000A1286" w:rsidRDefault="001729C0" w:rsidP="002F29DD">
      <w:pPr>
        <w:pStyle w:val="Pref"/>
        <w:rPr>
          <w:rFonts w:ascii="Times New Roman" w:hAnsi="Times New Roman" w:cs="Times New Roman"/>
          <w:kern w:val="0"/>
          <w:sz w:val="24"/>
          <w:szCs w:val="24"/>
          <w:lang w:eastAsia="ko-KR"/>
        </w:rPr>
      </w:pPr>
      <w:r>
        <w:rPr>
          <w:rFonts w:ascii="Times New Roman" w:hAnsi="Times New Roman" w:cs="Times New Roman"/>
          <w:kern w:val="0"/>
          <w:sz w:val="24"/>
          <w:szCs w:val="24"/>
        </w:rPr>
        <w:fldChar w:fldCharType="end"/>
      </w:r>
    </w:p>
    <w:p w:rsidR="002F29DD" w:rsidRDefault="002F29DD" w:rsidP="002F29DD">
      <w:pPr>
        <w:pStyle w:val="Pref"/>
      </w:pPr>
      <w:bookmarkStart w:id="11" w:name="_Toc436646692"/>
      <w:r>
        <w:t>List of Tables</w:t>
      </w:r>
      <w:bookmarkEnd w:id="11"/>
    </w:p>
    <w:p w:rsidR="00D744BE" w:rsidRDefault="001729C0">
      <w:pPr>
        <w:pStyle w:val="TableofFigures"/>
        <w:tabs>
          <w:tab w:val="right" w:leader="dot" w:pos="9350"/>
        </w:tabs>
        <w:rPr>
          <w:rFonts w:asciiTheme="minorHAnsi" w:hAnsiTheme="minorHAnsi" w:cstheme="minorBidi"/>
          <w:noProof/>
          <w:sz w:val="22"/>
          <w:szCs w:val="22"/>
        </w:rPr>
      </w:pPr>
      <w:r>
        <w:fldChar w:fldCharType="begin"/>
      </w:r>
      <w:r w:rsidR="002F29DD">
        <w:instrText xml:space="preserve"> TOC \h \z \t "TBL" \c </w:instrText>
      </w:r>
      <w:r>
        <w:fldChar w:fldCharType="separate"/>
      </w:r>
      <w:hyperlink w:anchor="_Toc436643927" w:history="1">
        <w:r w:rsidR="00D744BE" w:rsidRPr="004C4921">
          <w:rPr>
            <w:rStyle w:val="Hyperlink"/>
            <w:noProof/>
          </w:rPr>
          <w:t>Table 1: Standards for Plumbing Fittings and Fixtures and Trigger Dates</w:t>
        </w:r>
        <w:r w:rsidR="00D744BE">
          <w:rPr>
            <w:noProof/>
            <w:webHidden/>
          </w:rPr>
          <w:tab/>
        </w:r>
        <w:r w:rsidR="00D744BE">
          <w:rPr>
            <w:noProof/>
            <w:webHidden/>
          </w:rPr>
          <w:fldChar w:fldCharType="begin"/>
        </w:r>
        <w:r w:rsidR="00D744BE">
          <w:rPr>
            <w:noProof/>
            <w:webHidden/>
          </w:rPr>
          <w:instrText xml:space="preserve"> PAGEREF _Toc436643927 \h </w:instrText>
        </w:r>
        <w:r w:rsidR="00D744BE">
          <w:rPr>
            <w:noProof/>
            <w:webHidden/>
          </w:rPr>
        </w:r>
        <w:r w:rsidR="00D744BE">
          <w:rPr>
            <w:noProof/>
            <w:webHidden/>
          </w:rPr>
          <w:fldChar w:fldCharType="separate"/>
        </w:r>
        <w:r w:rsidR="009F2636">
          <w:rPr>
            <w:noProof/>
            <w:webHidden/>
          </w:rPr>
          <w:t>2</w:t>
        </w:r>
        <w:r w:rsidR="00D744BE">
          <w:rPr>
            <w:noProof/>
            <w:webHidden/>
          </w:rPr>
          <w:fldChar w:fldCharType="end"/>
        </w:r>
      </w:hyperlink>
    </w:p>
    <w:p w:rsidR="00D744BE" w:rsidRDefault="003B3528">
      <w:pPr>
        <w:pStyle w:val="TableofFigures"/>
        <w:tabs>
          <w:tab w:val="right" w:leader="dot" w:pos="9350"/>
        </w:tabs>
        <w:rPr>
          <w:rFonts w:asciiTheme="minorHAnsi" w:hAnsiTheme="minorHAnsi" w:cstheme="minorBidi"/>
          <w:noProof/>
          <w:sz w:val="22"/>
          <w:szCs w:val="22"/>
        </w:rPr>
      </w:pPr>
      <w:hyperlink w:anchor="_Toc436643928" w:history="1">
        <w:r w:rsidR="00D744BE" w:rsidRPr="004C4921">
          <w:rPr>
            <w:rStyle w:val="Hyperlink"/>
            <w:rFonts w:cs="Arial"/>
            <w:iCs/>
            <w:noProof/>
          </w:rPr>
          <w:t>Table 2: Aerator Saving</w:t>
        </w:r>
        <w:r w:rsidR="00D744BE">
          <w:rPr>
            <w:noProof/>
            <w:webHidden/>
          </w:rPr>
          <w:tab/>
        </w:r>
        <w:r w:rsidR="00D744BE">
          <w:rPr>
            <w:noProof/>
            <w:webHidden/>
          </w:rPr>
          <w:fldChar w:fldCharType="begin"/>
        </w:r>
        <w:r w:rsidR="00D744BE">
          <w:rPr>
            <w:noProof/>
            <w:webHidden/>
          </w:rPr>
          <w:instrText xml:space="preserve"> PAGEREF _Toc436643928 \h </w:instrText>
        </w:r>
        <w:r w:rsidR="00D744BE">
          <w:rPr>
            <w:noProof/>
            <w:webHidden/>
          </w:rPr>
        </w:r>
        <w:r w:rsidR="00D744BE">
          <w:rPr>
            <w:noProof/>
            <w:webHidden/>
          </w:rPr>
          <w:fldChar w:fldCharType="separate"/>
        </w:r>
        <w:r w:rsidR="009F2636">
          <w:rPr>
            <w:noProof/>
            <w:webHidden/>
          </w:rPr>
          <w:t>5</w:t>
        </w:r>
        <w:r w:rsidR="00D744BE">
          <w:rPr>
            <w:noProof/>
            <w:webHidden/>
          </w:rPr>
          <w:fldChar w:fldCharType="end"/>
        </w:r>
      </w:hyperlink>
    </w:p>
    <w:p w:rsidR="002F29DD" w:rsidRDefault="001729C0" w:rsidP="002A6EFC">
      <w:pPr>
        <w:pStyle w:val="Pref"/>
        <w:sectPr w:rsidR="002F29DD" w:rsidSect="00B50897">
          <w:headerReference w:type="even" r:id="rId21"/>
          <w:headerReference w:type="default" r:id="rId22"/>
          <w:footerReference w:type="even" r:id="rId23"/>
          <w:footerReference w:type="default" r:id="rId24"/>
          <w:headerReference w:type="first" r:id="rId25"/>
          <w:endnotePr>
            <w:numFmt w:val="decimal"/>
          </w:endnotePr>
          <w:pgSz w:w="12240" w:h="15840" w:code="1"/>
          <w:pgMar w:top="1440" w:right="1440" w:bottom="1440" w:left="1440" w:header="720" w:footer="720" w:gutter="0"/>
          <w:pgNumType w:fmt="lowerRoman"/>
          <w:cols w:space="720"/>
          <w:docGrid w:linePitch="360"/>
        </w:sectPr>
      </w:pPr>
      <w:r>
        <w:fldChar w:fldCharType="end"/>
      </w:r>
      <w:r w:rsidR="006233E4">
        <w:t xml:space="preserve"> </w:t>
      </w:r>
    </w:p>
    <w:p w:rsidR="001C644E" w:rsidRPr="00496240" w:rsidRDefault="001C644E" w:rsidP="001C644E">
      <w:pPr>
        <w:pStyle w:val="WPSCT"/>
      </w:pPr>
      <w:bookmarkStart w:id="12" w:name="_Toc436646693"/>
      <w:r w:rsidRPr="00496240">
        <w:t>General Measure &amp; Baseline Data</w:t>
      </w:r>
      <w:bookmarkEnd w:id="12"/>
    </w:p>
    <w:p w:rsidR="001C644E" w:rsidRDefault="001C644E" w:rsidP="001C644E">
      <w:pPr>
        <w:pStyle w:val="WPART"/>
      </w:pPr>
      <w:bookmarkStart w:id="13" w:name="_Toc214003083"/>
      <w:bookmarkStart w:id="14" w:name="_Toc436646694"/>
      <w:r w:rsidRPr="001248A3">
        <w:t xml:space="preserve">Measure </w:t>
      </w:r>
      <w:r>
        <w:t xml:space="preserve">&amp; Delivery </w:t>
      </w:r>
      <w:r w:rsidRPr="001248A3">
        <w:t>Description</w:t>
      </w:r>
      <w:bookmarkEnd w:id="13"/>
      <w:bookmarkEnd w:id="14"/>
    </w:p>
    <w:p w:rsidR="001C644E" w:rsidRDefault="00E1203C" w:rsidP="001C644E">
      <w:pPr>
        <w:pStyle w:val="WPPR1"/>
      </w:pPr>
      <w:r>
        <w:t xml:space="preserve">This workpaper addresses the savings associated with the installation of </w:t>
      </w:r>
      <w:r w:rsidR="00D05A70">
        <w:t xml:space="preserve">faucet aerators on bathroom or kitchen sinks for </w:t>
      </w:r>
      <w:r w:rsidR="00601D9D">
        <w:rPr>
          <w:rFonts w:hint="eastAsia"/>
          <w:lang w:eastAsia="ko-KR"/>
        </w:rPr>
        <w:t>single</w:t>
      </w:r>
      <w:r w:rsidR="00601D9D">
        <w:rPr>
          <w:lang w:eastAsia="ko-KR"/>
        </w:rPr>
        <w:t xml:space="preserve">, </w:t>
      </w:r>
      <w:r w:rsidR="00146123">
        <w:rPr>
          <w:rFonts w:hint="eastAsia"/>
          <w:lang w:eastAsia="ko-KR"/>
        </w:rPr>
        <w:t>multi-</w:t>
      </w:r>
      <w:r w:rsidR="00717D19">
        <w:rPr>
          <w:lang w:eastAsia="ko-KR"/>
        </w:rPr>
        <w:t>family and</w:t>
      </w:r>
      <w:r w:rsidR="00601D9D">
        <w:rPr>
          <w:lang w:eastAsia="ko-KR"/>
        </w:rPr>
        <w:t xml:space="preserve"> mobile </w:t>
      </w:r>
      <w:r w:rsidR="00146123">
        <w:rPr>
          <w:rFonts w:hint="eastAsia"/>
          <w:lang w:eastAsia="ko-KR"/>
        </w:rPr>
        <w:t>homes</w:t>
      </w:r>
      <w:r>
        <w:t xml:space="preserve">. </w:t>
      </w:r>
    </w:p>
    <w:p w:rsidR="00864738" w:rsidRDefault="00D05A70" w:rsidP="00864738">
      <w:pPr>
        <w:pStyle w:val="WPPR1"/>
      </w:pPr>
      <w:r>
        <w:t>Mobile home savings are the same as Single home savings</w:t>
      </w:r>
      <w:r w:rsidR="00864738">
        <w:t xml:space="preserve">. Mobile homes will not have separate defined measures. </w:t>
      </w:r>
    </w:p>
    <w:p w:rsidR="00E1203C" w:rsidRDefault="003E4309" w:rsidP="001C644E">
      <w:pPr>
        <w:pStyle w:val="WPPR1"/>
      </w:pPr>
      <w:r>
        <w:t>Measures in this workpaper</w:t>
      </w:r>
      <w:r w:rsidR="00D05A70">
        <w:t xml:space="preserve"> include (0.5, 1.0 and 1.5) </w:t>
      </w:r>
      <w:r w:rsidR="00A86405">
        <w:t>GPM</w:t>
      </w:r>
      <w:r w:rsidR="00D05A70">
        <w:t xml:space="preserve"> </w:t>
      </w:r>
      <w:r w:rsidR="00E1203C">
        <w:t>aerator</w:t>
      </w:r>
      <w:r w:rsidR="00D05A70">
        <w:t>s</w:t>
      </w:r>
      <w:r w:rsidR="00E1203C">
        <w:t xml:space="preserve"> for bathroom sink</w:t>
      </w:r>
      <w:r w:rsidR="00D05A70">
        <w:t xml:space="preserve">s and 1.5 </w:t>
      </w:r>
      <w:r w:rsidR="00A86405">
        <w:t>GPM</w:t>
      </w:r>
      <w:r w:rsidR="00E1203C">
        <w:t xml:space="preserve"> aerator</w:t>
      </w:r>
      <w:r w:rsidR="00D05A70">
        <w:t>s</w:t>
      </w:r>
      <w:r w:rsidR="00E1203C">
        <w:t xml:space="preserve"> for kitche</w:t>
      </w:r>
      <w:r>
        <w:t>n sink</w:t>
      </w:r>
      <w:r w:rsidR="00D05A70">
        <w:t xml:space="preserve">s, each measure has a Single and Multifamily option. </w:t>
      </w:r>
    </w:p>
    <w:p w:rsidR="003E4309" w:rsidRDefault="003E4309" w:rsidP="001C644E">
      <w:pPr>
        <w:pStyle w:val="WPPR1"/>
      </w:pPr>
      <w:r>
        <w:t>Measure Application Type</w:t>
      </w:r>
      <w:r w:rsidR="00FB5212">
        <w:t xml:space="preserve"> &amp;</w:t>
      </w:r>
      <w:r w:rsidR="007809C7">
        <w:t xml:space="preserve"> Delivery Method</w:t>
      </w:r>
    </w:p>
    <w:p w:rsidR="003E4309" w:rsidRDefault="00D05A70" w:rsidP="003E4309">
      <w:pPr>
        <w:pStyle w:val="PR2"/>
      </w:pPr>
      <w:r>
        <w:t>Measures in this workpaper apply</w:t>
      </w:r>
      <w:r w:rsidR="007809C7">
        <w:t xml:space="preserve"> direct install (DI)</w:t>
      </w:r>
      <w:r>
        <w:t xml:space="preserve"> and</w:t>
      </w:r>
      <w:r w:rsidR="007809C7">
        <w:t xml:space="preserve"> retrofit</w:t>
      </w:r>
      <w:r w:rsidR="00C52BF4">
        <w:t xml:space="preserve"> add-on</w:t>
      </w:r>
      <w:r w:rsidR="007809C7">
        <w:t xml:space="preserve"> (</w:t>
      </w:r>
      <w:r w:rsidR="00C52BF4">
        <w:rPr>
          <w:lang w:eastAsia="ko-KR"/>
        </w:rPr>
        <w:t>REA</w:t>
      </w:r>
      <w:r w:rsidR="00567AB6">
        <w:rPr>
          <w:lang w:eastAsia="ko-KR"/>
        </w:rPr>
        <w:t>)</w:t>
      </w:r>
      <w:r w:rsidR="003F2B45">
        <w:t xml:space="preserve"> for </w:t>
      </w:r>
      <w:r w:rsidR="007809C7">
        <w:t xml:space="preserve">existing </w:t>
      </w:r>
      <w:r w:rsidR="00146123">
        <w:t>faucets with no aerators</w:t>
      </w:r>
      <w:r w:rsidR="00C13CA5">
        <w:t xml:space="preserve"> and a flow rate </w:t>
      </w:r>
      <w:r w:rsidR="00567AB6">
        <w:t xml:space="preserve">of </w:t>
      </w:r>
      <w:r w:rsidR="00C13CA5">
        <w:t xml:space="preserve">2.2 </w:t>
      </w:r>
      <w:r w:rsidR="00A86405">
        <w:t>GPM</w:t>
      </w:r>
      <w:r w:rsidR="00146123">
        <w:rPr>
          <w:rFonts w:hint="eastAsia"/>
          <w:lang w:eastAsia="ko-KR"/>
        </w:rPr>
        <w:t xml:space="preserve">. </w:t>
      </w:r>
    </w:p>
    <w:p w:rsidR="00520854" w:rsidRDefault="00D05A70" w:rsidP="003E4309">
      <w:pPr>
        <w:pStyle w:val="PR2"/>
      </w:pPr>
      <w:r>
        <w:rPr>
          <w:lang w:eastAsia="ko-KR"/>
        </w:rPr>
        <w:t xml:space="preserve">This measure is applicable to DMO, MF and </w:t>
      </w:r>
      <w:r w:rsidR="00520854">
        <w:rPr>
          <w:lang w:eastAsia="ko-KR"/>
        </w:rPr>
        <w:t>SF residential buildings wit</w:t>
      </w:r>
      <w:r>
        <w:rPr>
          <w:lang w:eastAsia="ko-KR"/>
        </w:rPr>
        <w:t xml:space="preserve">h water </w:t>
      </w:r>
      <w:r w:rsidR="003D0B4A">
        <w:rPr>
          <w:lang w:eastAsia="ko-KR"/>
        </w:rPr>
        <w:t>heaters performing on natural gas.</w:t>
      </w:r>
    </w:p>
    <w:p w:rsidR="001C644E" w:rsidRDefault="001C644E" w:rsidP="00E97D72">
      <w:pPr>
        <w:pStyle w:val="WPART"/>
      </w:pPr>
      <w:bookmarkStart w:id="15" w:name="_Toc214003084"/>
      <w:bookmarkStart w:id="16" w:name="_Toc436646695"/>
      <w:r w:rsidRPr="001248A3">
        <w:t>DEER Differences Analysis</w:t>
      </w:r>
      <w:bookmarkEnd w:id="15"/>
      <w:bookmarkEnd w:id="16"/>
    </w:p>
    <w:p w:rsidR="001C644E" w:rsidRPr="00F72BF2" w:rsidRDefault="007809C7" w:rsidP="001C644E">
      <w:pPr>
        <w:pStyle w:val="WPPR1"/>
      </w:pPr>
      <w:r w:rsidRPr="00F72BF2">
        <w:t xml:space="preserve">The savings for this technology are not included in </w:t>
      </w:r>
      <w:r w:rsidR="003512BB" w:rsidRPr="00F72BF2">
        <w:t>DEER2013</w:t>
      </w:r>
      <w:r w:rsidRPr="00F72BF2">
        <w:t xml:space="preserve">, but </w:t>
      </w:r>
      <w:r w:rsidR="008308C1">
        <w:t>R</w:t>
      </w:r>
      <w:r w:rsidRPr="00F72BF2">
        <w:t>U</w:t>
      </w:r>
      <w:r w:rsidR="00146123" w:rsidRPr="00F72BF2">
        <w:t>L</w:t>
      </w:r>
      <w:r w:rsidR="00146123" w:rsidRPr="00F72BF2">
        <w:rPr>
          <w:rFonts w:hint="eastAsia"/>
          <w:lang w:eastAsia="ko-KR"/>
        </w:rPr>
        <w:t xml:space="preserve">, </w:t>
      </w:r>
      <w:r w:rsidR="00374C9E">
        <w:rPr>
          <w:lang w:eastAsia="ko-KR"/>
        </w:rPr>
        <w:t xml:space="preserve">climate zone factors, </w:t>
      </w:r>
      <w:r w:rsidR="00146123" w:rsidRPr="00F72BF2">
        <w:t>NTG Ratio</w:t>
      </w:r>
      <w:r w:rsidR="00146123" w:rsidRPr="00F72BF2">
        <w:rPr>
          <w:rFonts w:hint="eastAsia"/>
          <w:lang w:eastAsia="ko-KR"/>
        </w:rPr>
        <w:t xml:space="preserve">, and the cost information are </w:t>
      </w:r>
      <w:r w:rsidR="00146123" w:rsidRPr="00F72BF2">
        <w:t>provided in</w:t>
      </w:r>
      <w:r w:rsidRPr="00F72BF2">
        <w:t xml:space="preserve"> DEER</w:t>
      </w:r>
      <w:r w:rsidR="001C16E4">
        <w:t xml:space="preserve"> and the </w:t>
      </w:r>
      <w:r w:rsidR="001C16E4" w:rsidRPr="00F72BF2">
        <w:rPr>
          <w:lang w:eastAsia="ko-KR"/>
        </w:rPr>
        <w:t>Workpaper Disposition for Water Fixtures from the California Public Utilities Commission (CPUC), Energy Division (ED) February 22, 2013</w:t>
      </w:r>
      <w:r w:rsidR="00B153D2">
        <w:t>, which is provided below in the attachment section.</w:t>
      </w:r>
    </w:p>
    <w:p w:rsidR="00146123" w:rsidRDefault="001C644E" w:rsidP="00150293">
      <w:pPr>
        <w:pStyle w:val="WPART"/>
      </w:pPr>
      <w:bookmarkStart w:id="17" w:name="_Toc214003087"/>
      <w:bookmarkStart w:id="18" w:name="_Toc436646696"/>
      <w:r>
        <w:t>Code Analysis</w:t>
      </w:r>
      <w:bookmarkEnd w:id="17"/>
      <w:bookmarkEnd w:id="18"/>
    </w:p>
    <w:p w:rsidR="006233E4" w:rsidRDefault="009873E4" w:rsidP="00EF0726">
      <w:pPr>
        <w:pStyle w:val="PR1"/>
        <w:rPr>
          <w:lang w:eastAsia="ko-KR"/>
        </w:rPr>
        <w:sectPr w:rsidR="006233E4" w:rsidSect="00E97D72">
          <w:headerReference w:type="even" r:id="rId26"/>
          <w:headerReference w:type="default" r:id="rId27"/>
          <w:footerReference w:type="even" r:id="rId28"/>
          <w:headerReference w:type="first" r:id="rId29"/>
          <w:footnotePr>
            <w:numRestart w:val="eachSect"/>
          </w:footnotePr>
          <w:endnotePr>
            <w:numFmt w:val="decimal"/>
          </w:endnotePr>
          <w:pgSz w:w="12240" w:h="15840" w:code="1"/>
          <w:pgMar w:top="1627" w:right="1440" w:bottom="1627" w:left="1440" w:header="720" w:footer="475" w:gutter="0"/>
          <w:pgNumType w:start="1"/>
          <w:cols w:space="720"/>
        </w:sectPr>
      </w:pPr>
      <w:r>
        <w:rPr>
          <w:lang w:eastAsia="ko-KR"/>
        </w:rPr>
        <w:t>Tittle 20 has been update</w:t>
      </w:r>
      <w:r w:rsidR="00696E52">
        <w:rPr>
          <w:lang w:eastAsia="ko-KR"/>
        </w:rPr>
        <w:t>d</w:t>
      </w:r>
      <w:r>
        <w:rPr>
          <w:lang w:eastAsia="ko-KR"/>
        </w:rPr>
        <w:t xml:space="preserve"> </w:t>
      </w:r>
      <w:r w:rsidR="00696E52">
        <w:rPr>
          <w:lang w:eastAsia="ko-KR"/>
        </w:rPr>
        <w:t>to reflect lower</w:t>
      </w:r>
      <w:r>
        <w:rPr>
          <w:lang w:eastAsia="ko-KR"/>
        </w:rPr>
        <w:t xml:space="preserve"> flow rates, the first change will take in effect </w:t>
      </w:r>
      <w:r w:rsidR="005F21EE">
        <w:rPr>
          <w:lang w:eastAsia="ko-KR"/>
        </w:rPr>
        <w:t xml:space="preserve">on </w:t>
      </w:r>
      <w:r>
        <w:rPr>
          <w:lang w:eastAsia="ko-KR"/>
        </w:rPr>
        <w:t>September 1</w:t>
      </w:r>
      <w:r w:rsidRPr="002A6EFC">
        <w:rPr>
          <w:vertAlign w:val="superscript"/>
          <w:lang w:eastAsia="ko-KR"/>
        </w:rPr>
        <w:t>st</w:t>
      </w:r>
      <w:r>
        <w:rPr>
          <w:lang w:eastAsia="ko-KR"/>
        </w:rPr>
        <w:t>, 2015 ensuing with a second update to take effect on July 1</w:t>
      </w:r>
      <w:r w:rsidRPr="002A6EFC">
        <w:rPr>
          <w:vertAlign w:val="superscript"/>
          <w:lang w:eastAsia="ko-KR"/>
        </w:rPr>
        <w:t>st</w:t>
      </w:r>
      <w:r>
        <w:rPr>
          <w:lang w:eastAsia="ko-KR"/>
        </w:rPr>
        <w:t xml:space="preserve">, 2016. The changes </w:t>
      </w:r>
      <w:r w:rsidR="006233E4">
        <w:rPr>
          <w:lang w:eastAsia="ko-KR"/>
        </w:rPr>
        <w:t xml:space="preserve">are shown </w:t>
      </w:r>
      <w:r w:rsidR="003D0B4A">
        <w:rPr>
          <w:lang w:eastAsia="ko-KR"/>
        </w:rPr>
        <w:t xml:space="preserve">in the table </w:t>
      </w:r>
      <w:r w:rsidR="006233E4">
        <w:rPr>
          <w:lang w:eastAsia="ko-KR"/>
        </w:rPr>
        <w:t>below.</w:t>
      </w:r>
    </w:p>
    <w:p w:rsidR="007C553E" w:rsidRPr="00D744BE" w:rsidRDefault="007C553E" w:rsidP="00D744BE">
      <w:pPr>
        <w:pStyle w:val="TBL"/>
        <w:rPr>
          <w:rStyle w:val="Emphasis"/>
          <w:rFonts w:ascii="Arial" w:hAnsi="Arial"/>
          <w:i w:val="0"/>
          <w:iCs w:val="0"/>
        </w:rPr>
      </w:pPr>
      <w:bookmarkStart w:id="19" w:name="_Toc436643927"/>
      <w:r w:rsidRPr="00D744BE">
        <w:rPr>
          <w:rStyle w:val="Emphasis"/>
          <w:rFonts w:ascii="Arial" w:hAnsi="Arial"/>
          <w:i w:val="0"/>
          <w:iCs w:val="0"/>
        </w:rPr>
        <w:t xml:space="preserve">Table </w:t>
      </w:r>
      <w:r w:rsidRPr="00D744BE">
        <w:rPr>
          <w:rStyle w:val="Emphasis"/>
          <w:rFonts w:ascii="Arial" w:hAnsi="Arial"/>
          <w:i w:val="0"/>
          <w:iCs w:val="0"/>
        </w:rPr>
        <w:fldChar w:fldCharType="begin"/>
      </w:r>
      <w:r w:rsidRPr="00D744BE">
        <w:rPr>
          <w:rStyle w:val="Emphasis"/>
          <w:rFonts w:ascii="Arial" w:hAnsi="Arial"/>
          <w:i w:val="0"/>
          <w:iCs w:val="0"/>
        </w:rPr>
        <w:instrText xml:space="preserve"> SEQ Table \* ARABIC </w:instrText>
      </w:r>
      <w:r w:rsidRPr="00D744BE">
        <w:rPr>
          <w:rStyle w:val="Emphasis"/>
          <w:rFonts w:ascii="Arial" w:hAnsi="Arial"/>
          <w:i w:val="0"/>
          <w:iCs w:val="0"/>
        </w:rPr>
        <w:fldChar w:fldCharType="separate"/>
      </w:r>
      <w:r w:rsidR="0004632E">
        <w:rPr>
          <w:rStyle w:val="Emphasis"/>
          <w:rFonts w:ascii="Arial" w:hAnsi="Arial"/>
          <w:i w:val="0"/>
          <w:iCs w:val="0"/>
          <w:noProof/>
        </w:rPr>
        <w:t>1</w:t>
      </w:r>
      <w:r w:rsidRPr="00D744BE">
        <w:rPr>
          <w:rStyle w:val="Emphasis"/>
          <w:rFonts w:ascii="Arial" w:hAnsi="Arial"/>
          <w:i w:val="0"/>
          <w:iCs w:val="0"/>
        </w:rPr>
        <w:fldChar w:fldCharType="end"/>
      </w:r>
      <w:r w:rsidR="00C53CF9" w:rsidRPr="00D744BE">
        <w:rPr>
          <w:rStyle w:val="Emphasis"/>
          <w:rFonts w:ascii="Arial" w:hAnsi="Arial"/>
          <w:i w:val="0"/>
          <w:iCs w:val="0"/>
        </w:rPr>
        <w:t>: Standards for Plumbing Fittings and Fixtures and Trigger Dates</w:t>
      </w:r>
      <w:bookmarkEnd w:id="19"/>
    </w:p>
    <w:tbl>
      <w:tblPr>
        <w:tblpPr w:leftFromText="180" w:rightFromText="180" w:vertAnchor="text" w:horzAnchor="margin" w:tblpXSpec="center" w:tblpY="145"/>
        <w:tblW w:w="14062" w:type="dxa"/>
        <w:tblLook w:val="04A0" w:firstRow="1" w:lastRow="0" w:firstColumn="1" w:lastColumn="0" w:noHBand="0" w:noVBand="1"/>
      </w:tblPr>
      <w:tblGrid>
        <w:gridCol w:w="2243"/>
        <w:gridCol w:w="1589"/>
        <w:gridCol w:w="2014"/>
        <w:gridCol w:w="1901"/>
        <w:gridCol w:w="1557"/>
        <w:gridCol w:w="1907"/>
        <w:gridCol w:w="2851"/>
      </w:tblGrid>
      <w:tr w:rsidR="00C53CF9" w:rsidRPr="00EF0726" w:rsidTr="00C53CF9">
        <w:trPr>
          <w:trHeight w:val="890"/>
        </w:trPr>
        <w:tc>
          <w:tcPr>
            <w:tcW w:w="22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CF9" w:rsidRPr="002A6EFC" w:rsidRDefault="00C53CF9" w:rsidP="00C53CF9">
            <w:pPr>
              <w:jc w:val="center"/>
              <w:rPr>
                <w:rFonts w:ascii="Calibri" w:eastAsia="Times New Roman" w:hAnsi="Calibri"/>
                <w:b/>
                <w:color w:val="000000"/>
                <w:sz w:val="22"/>
                <w:szCs w:val="22"/>
              </w:rPr>
            </w:pPr>
            <w:r w:rsidRPr="002A6EFC">
              <w:rPr>
                <w:rFonts w:ascii="Calibri" w:eastAsia="Times New Roman" w:hAnsi="Calibri"/>
                <w:b/>
                <w:color w:val="000000"/>
                <w:sz w:val="22"/>
                <w:szCs w:val="22"/>
              </w:rPr>
              <w:t>Regulated water</w:t>
            </w:r>
          </w:p>
          <w:p w:rsidR="00C53CF9" w:rsidRPr="002A6EFC" w:rsidRDefault="00C53CF9" w:rsidP="00C53CF9">
            <w:pPr>
              <w:jc w:val="center"/>
              <w:rPr>
                <w:rFonts w:ascii="Calibri" w:eastAsia="Times New Roman" w:hAnsi="Calibri"/>
                <w:b/>
                <w:color w:val="000000"/>
                <w:sz w:val="22"/>
                <w:szCs w:val="22"/>
              </w:rPr>
            </w:pPr>
            <w:r w:rsidRPr="002A6EFC">
              <w:rPr>
                <w:rFonts w:ascii="Calibri" w:eastAsia="Times New Roman" w:hAnsi="Calibri"/>
                <w:b/>
                <w:color w:val="000000"/>
                <w:sz w:val="22"/>
                <w:szCs w:val="22"/>
              </w:rPr>
              <w:t xml:space="preserve"> appliances</w:t>
            </w:r>
            <w:r w:rsidRPr="002A6EFC">
              <w:rPr>
                <w:rFonts w:ascii="Calibri" w:eastAsia="Times New Roman" w:hAnsi="Calibri"/>
                <w:b/>
                <w:color w:val="000000"/>
                <w:sz w:val="22"/>
                <w:szCs w:val="22"/>
              </w:rPr>
              <w:br/>
              <w:t xml:space="preserve"> in California under Tittle 20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CF9" w:rsidRPr="002A6EFC" w:rsidRDefault="00C53CF9" w:rsidP="00C53CF9">
            <w:pPr>
              <w:jc w:val="center"/>
              <w:rPr>
                <w:rFonts w:ascii="Calibri" w:eastAsia="Times New Roman" w:hAnsi="Calibri"/>
                <w:b/>
                <w:color w:val="000000"/>
                <w:sz w:val="22"/>
                <w:szCs w:val="22"/>
              </w:rPr>
            </w:pPr>
            <w:r w:rsidRPr="002A6EFC">
              <w:rPr>
                <w:rFonts w:ascii="Calibri" w:eastAsia="Times New Roman" w:hAnsi="Calibri"/>
                <w:b/>
                <w:color w:val="000000"/>
                <w:sz w:val="22"/>
                <w:szCs w:val="22"/>
              </w:rPr>
              <w:t xml:space="preserve">Previous CA Tittle </w:t>
            </w:r>
            <w:r w:rsidRPr="002A6EFC">
              <w:rPr>
                <w:rFonts w:ascii="Calibri" w:eastAsia="Times New Roman" w:hAnsi="Calibri"/>
                <w:b/>
                <w:color w:val="000000"/>
                <w:sz w:val="22"/>
                <w:szCs w:val="22"/>
              </w:rPr>
              <w:br/>
              <w:t>20 Regulation</w:t>
            </w:r>
          </w:p>
        </w:tc>
        <w:tc>
          <w:tcPr>
            <w:tcW w:w="20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CF9" w:rsidRPr="002A6EFC" w:rsidRDefault="00C53CF9" w:rsidP="00C53CF9">
            <w:pPr>
              <w:jc w:val="center"/>
              <w:rPr>
                <w:rFonts w:ascii="Calibri" w:eastAsia="Times New Roman" w:hAnsi="Calibri"/>
                <w:b/>
                <w:color w:val="000000"/>
                <w:sz w:val="22"/>
                <w:szCs w:val="22"/>
              </w:rPr>
            </w:pPr>
            <w:r w:rsidRPr="002A6EFC">
              <w:rPr>
                <w:rFonts w:ascii="Calibri" w:eastAsia="Times New Roman" w:hAnsi="Calibri"/>
                <w:b/>
                <w:color w:val="000000"/>
                <w:sz w:val="22"/>
                <w:szCs w:val="22"/>
              </w:rPr>
              <w:t xml:space="preserve">Effective date for </w:t>
            </w:r>
            <w:r w:rsidRPr="002A6EFC">
              <w:rPr>
                <w:rFonts w:ascii="Calibri" w:eastAsia="Times New Roman" w:hAnsi="Calibri"/>
                <w:b/>
                <w:color w:val="000000"/>
                <w:sz w:val="22"/>
                <w:szCs w:val="22"/>
              </w:rPr>
              <w:br/>
              <w:t xml:space="preserve">this standard is </w:t>
            </w:r>
            <w:r w:rsidRPr="002A6EFC">
              <w:rPr>
                <w:rFonts w:ascii="Calibri" w:eastAsia="Times New Roman" w:hAnsi="Calibri"/>
                <w:b/>
                <w:color w:val="000000"/>
                <w:sz w:val="22"/>
                <w:szCs w:val="22"/>
              </w:rPr>
              <w:br/>
              <w:t>September 1, 2015</w:t>
            </w:r>
          </w:p>
        </w:tc>
        <w:tc>
          <w:tcPr>
            <w:tcW w:w="19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CF9" w:rsidRPr="002A6EFC" w:rsidRDefault="00C53CF9" w:rsidP="00C53CF9">
            <w:pPr>
              <w:jc w:val="center"/>
              <w:rPr>
                <w:rFonts w:ascii="Calibri" w:eastAsia="Times New Roman" w:hAnsi="Calibri"/>
                <w:b/>
                <w:color w:val="000000"/>
                <w:sz w:val="22"/>
                <w:szCs w:val="22"/>
              </w:rPr>
            </w:pPr>
            <w:r w:rsidRPr="002A6EFC">
              <w:rPr>
                <w:rFonts w:ascii="Calibri" w:eastAsia="Times New Roman" w:hAnsi="Calibri"/>
                <w:b/>
                <w:color w:val="000000"/>
                <w:sz w:val="22"/>
                <w:szCs w:val="22"/>
              </w:rPr>
              <w:t xml:space="preserve">Effective date for </w:t>
            </w:r>
            <w:r w:rsidRPr="002A6EFC">
              <w:rPr>
                <w:rFonts w:ascii="Calibri" w:eastAsia="Times New Roman" w:hAnsi="Calibri"/>
                <w:b/>
                <w:color w:val="000000"/>
                <w:sz w:val="22"/>
                <w:szCs w:val="22"/>
              </w:rPr>
              <w:br/>
              <w:t xml:space="preserve">this standard is </w:t>
            </w:r>
            <w:r w:rsidRPr="002A6EFC">
              <w:rPr>
                <w:rFonts w:ascii="Calibri" w:eastAsia="Times New Roman" w:hAnsi="Calibri"/>
                <w:b/>
                <w:color w:val="000000"/>
                <w:sz w:val="22"/>
                <w:szCs w:val="22"/>
              </w:rPr>
              <w:br/>
              <w:t>January 1, 2016</w:t>
            </w:r>
          </w:p>
        </w:tc>
        <w:tc>
          <w:tcPr>
            <w:tcW w:w="15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CF9" w:rsidRPr="002A6EFC" w:rsidRDefault="00C53CF9" w:rsidP="00C53CF9">
            <w:pPr>
              <w:jc w:val="center"/>
              <w:rPr>
                <w:rFonts w:ascii="Calibri" w:eastAsia="Times New Roman" w:hAnsi="Calibri"/>
                <w:b/>
                <w:color w:val="000000"/>
                <w:sz w:val="22"/>
                <w:szCs w:val="22"/>
              </w:rPr>
            </w:pPr>
            <w:r w:rsidRPr="002A6EFC">
              <w:rPr>
                <w:rFonts w:ascii="Calibri" w:eastAsia="Times New Roman" w:hAnsi="Calibri"/>
                <w:b/>
                <w:color w:val="000000"/>
                <w:sz w:val="22"/>
                <w:szCs w:val="22"/>
              </w:rPr>
              <w:t xml:space="preserve">Effective date for </w:t>
            </w:r>
            <w:r w:rsidRPr="002A6EFC">
              <w:rPr>
                <w:rFonts w:ascii="Calibri" w:eastAsia="Times New Roman" w:hAnsi="Calibri"/>
                <w:b/>
                <w:color w:val="000000"/>
                <w:sz w:val="22"/>
                <w:szCs w:val="22"/>
              </w:rPr>
              <w:br/>
              <w:t xml:space="preserve">this standard is </w:t>
            </w:r>
            <w:r w:rsidRPr="002A6EFC">
              <w:rPr>
                <w:rFonts w:ascii="Calibri" w:eastAsia="Times New Roman" w:hAnsi="Calibri"/>
                <w:b/>
                <w:color w:val="000000"/>
                <w:sz w:val="22"/>
                <w:szCs w:val="22"/>
              </w:rPr>
              <w:br/>
              <w:t>July 1, 2016</w:t>
            </w:r>
          </w:p>
        </w:tc>
        <w:tc>
          <w:tcPr>
            <w:tcW w:w="19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CF9" w:rsidRPr="002A6EFC" w:rsidRDefault="00C53CF9" w:rsidP="00C53CF9">
            <w:pPr>
              <w:jc w:val="center"/>
              <w:rPr>
                <w:rFonts w:ascii="Calibri" w:eastAsia="Times New Roman" w:hAnsi="Calibri"/>
                <w:b/>
                <w:color w:val="000000"/>
                <w:sz w:val="22"/>
                <w:szCs w:val="22"/>
              </w:rPr>
            </w:pPr>
            <w:r w:rsidRPr="002A6EFC">
              <w:rPr>
                <w:rFonts w:ascii="Calibri" w:eastAsia="Times New Roman" w:hAnsi="Calibri"/>
                <w:b/>
                <w:color w:val="000000"/>
                <w:sz w:val="22"/>
                <w:szCs w:val="22"/>
              </w:rPr>
              <w:t xml:space="preserve">Effective date for </w:t>
            </w:r>
            <w:r w:rsidRPr="002A6EFC">
              <w:rPr>
                <w:rFonts w:ascii="Calibri" w:eastAsia="Times New Roman" w:hAnsi="Calibri"/>
                <w:b/>
                <w:color w:val="000000"/>
                <w:sz w:val="22"/>
                <w:szCs w:val="22"/>
              </w:rPr>
              <w:br/>
              <w:t xml:space="preserve">this standard is </w:t>
            </w:r>
            <w:r w:rsidRPr="002A6EFC">
              <w:rPr>
                <w:rFonts w:ascii="Calibri" w:eastAsia="Times New Roman" w:hAnsi="Calibri"/>
                <w:b/>
                <w:color w:val="000000"/>
                <w:sz w:val="22"/>
                <w:szCs w:val="22"/>
              </w:rPr>
              <w:br/>
              <w:t>July 1, 2018</w:t>
            </w:r>
          </w:p>
        </w:tc>
        <w:tc>
          <w:tcPr>
            <w:tcW w:w="2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3CF9" w:rsidRPr="002A6EFC" w:rsidRDefault="00C53CF9" w:rsidP="00C53CF9">
            <w:pPr>
              <w:jc w:val="center"/>
              <w:rPr>
                <w:rFonts w:ascii="Calibri" w:eastAsia="Times New Roman" w:hAnsi="Calibri"/>
                <w:b/>
                <w:color w:val="000000"/>
                <w:sz w:val="22"/>
                <w:szCs w:val="22"/>
              </w:rPr>
            </w:pPr>
            <w:r w:rsidRPr="002A6EFC">
              <w:rPr>
                <w:rFonts w:ascii="Calibri" w:eastAsia="Times New Roman" w:hAnsi="Calibri"/>
                <w:b/>
                <w:color w:val="000000"/>
                <w:sz w:val="22"/>
                <w:szCs w:val="22"/>
              </w:rPr>
              <w:t xml:space="preserve">Comment </w:t>
            </w:r>
          </w:p>
        </w:tc>
      </w:tr>
      <w:tr w:rsidR="00C53CF9" w:rsidRPr="00EF0726" w:rsidTr="00C53CF9">
        <w:trPr>
          <w:trHeight w:val="301"/>
        </w:trPr>
        <w:tc>
          <w:tcPr>
            <w:tcW w:w="22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Showerhead</w:t>
            </w:r>
          </w:p>
        </w:tc>
        <w:tc>
          <w:tcPr>
            <w:tcW w:w="15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 xml:space="preserve">2.5 </w:t>
            </w:r>
            <w:r w:rsidR="00A86405">
              <w:rPr>
                <w:rFonts w:ascii="Calibri" w:eastAsia="Times New Roman" w:hAnsi="Calibri"/>
                <w:color w:val="000000"/>
                <w:sz w:val="22"/>
                <w:szCs w:val="22"/>
              </w:rPr>
              <w:t>GPM</w:t>
            </w: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 xml:space="preserve"> at 80 psi</w:t>
            </w:r>
          </w:p>
        </w:tc>
        <w:tc>
          <w:tcPr>
            <w:tcW w:w="2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 xml:space="preserve">2.0 </w:t>
            </w:r>
            <w:r w:rsidR="00A86405">
              <w:rPr>
                <w:rFonts w:ascii="Calibri" w:eastAsia="Times New Roman" w:hAnsi="Calibri"/>
                <w:color w:val="000000"/>
                <w:sz w:val="22"/>
                <w:szCs w:val="22"/>
              </w:rPr>
              <w:t>GPM</w:t>
            </w: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 xml:space="preserve"> at 80 psi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 xml:space="preserve">1.8 </w:t>
            </w:r>
            <w:r w:rsidR="00A86405">
              <w:rPr>
                <w:rFonts w:ascii="Calibri" w:eastAsia="Times New Roman" w:hAnsi="Calibri"/>
                <w:color w:val="000000"/>
                <w:sz w:val="22"/>
                <w:szCs w:val="22"/>
              </w:rPr>
              <w:t>GPM</w:t>
            </w: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 xml:space="preserve"> at 80 psi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New tiered regulation.</w:t>
            </w:r>
          </w:p>
        </w:tc>
      </w:tr>
      <w:tr w:rsidR="00C53CF9" w:rsidRPr="00EF0726" w:rsidTr="00C53CF9">
        <w:trPr>
          <w:trHeight w:val="301"/>
        </w:trPr>
        <w:tc>
          <w:tcPr>
            <w:tcW w:w="22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>
              <w:rPr>
                <w:rFonts w:ascii="Calibri" w:eastAsia="Times New Roman" w:hAnsi="Calibri"/>
                <w:color w:val="000000"/>
                <w:sz w:val="22"/>
                <w:szCs w:val="22"/>
              </w:rPr>
              <w:t>Lavatory Faucet</w:t>
            </w: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 xml:space="preserve"> and aerator</w:t>
            </w:r>
          </w:p>
        </w:tc>
        <w:tc>
          <w:tcPr>
            <w:tcW w:w="15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 xml:space="preserve">2.2 </w:t>
            </w:r>
            <w:r w:rsidR="00A86405">
              <w:rPr>
                <w:rFonts w:ascii="Calibri" w:eastAsia="Times New Roman" w:hAnsi="Calibri"/>
                <w:color w:val="000000"/>
                <w:sz w:val="22"/>
                <w:szCs w:val="22"/>
              </w:rPr>
              <w:t>GPM</w:t>
            </w: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 xml:space="preserve"> at 60 psi</w:t>
            </w:r>
          </w:p>
        </w:tc>
        <w:tc>
          <w:tcPr>
            <w:tcW w:w="2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3CF9" w:rsidRPr="00EF0726" w:rsidRDefault="00C53CF9" w:rsidP="00C53CF9">
            <w:pPr>
              <w:jc w:val="center"/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 xml:space="preserve">1.5 </w:t>
            </w:r>
            <w:r w:rsidR="00A86405">
              <w:rPr>
                <w:rFonts w:ascii="Calibri" w:eastAsia="Times New Roman" w:hAnsi="Calibri"/>
                <w:color w:val="000000"/>
                <w:sz w:val="22"/>
                <w:szCs w:val="22"/>
              </w:rPr>
              <w:t>GPM</w:t>
            </w: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 xml:space="preserve"> at 60 psi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 xml:space="preserve">1.2 </w:t>
            </w:r>
            <w:r w:rsidR="00A86405">
              <w:rPr>
                <w:rFonts w:ascii="Calibri" w:eastAsia="Times New Roman" w:hAnsi="Calibri"/>
                <w:color w:val="000000"/>
                <w:sz w:val="22"/>
                <w:szCs w:val="22"/>
              </w:rPr>
              <w:t>GPM</w:t>
            </w: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 xml:space="preserve"> at 60 psi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New tiered regulation.</w:t>
            </w:r>
          </w:p>
        </w:tc>
      </w:tr>
      <w:tr w:rsidR="00C53CF9" w:rsidRPr="00EF0726" w:rsidTr="00C53CF9">
        <w:trPr>
          <w:trHeight w:val="602"/>
        </w:trPr>
        <w:tc>
          <w:tcPr>
            <w:tcW w:w="22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Public Lavatory Faucet</w:t>
            </w:r>
          </w:p>
        </w:tc>
        <w:tc>
          <w:tcPr>
            <w:tcW w:w="15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 xml:space="preserve">2.2 </w:t>
            </w:r>
            <w:r w:rsidR="00A86405">
              <w:rPr>
                <w:rFonts w:ascii="Calibri" w:eastAsia="Times New Roman" w:hAnsi="Calibri"/>
                <w:color w:val="000000"/>
                <w:sz w:val="22"/>
                <w:szCs w:val="22"/>
              </w:rPr>
              <w:t>GPM</w:t>
            </w: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 xml:space="preserve"> at 60 psi</w:t>
            </w:r>
          </w:p>
        </w:tc>
        <w:tc>
          <w:tcPr>
            <w:tcW w:w="2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 xml:space="preserve">.5 </w:t>
            </w:r>
            <w:r w:rsidR="00A86405">
              <w:rPr>
                <w:rFonts w:ascii="Calibri" w:eastAsia="Times New Roman" w:hAnsi="Calibri"/>
                <w:color w:val="000000"/>
                <w:sz w:val="22"/>
                <w:szCs w:val="22"/>
              </w:rPr>
              <w:t>GPM</w:t>
            </w: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 xml:space="preserve"> at 60 psi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No sell through is permitted af</w:t>
            </w:r>
            <w:r>
              <w:rPr>
                <w:rFonts w:ascii="Calibri" w:eastAsia="Times New Roman" w:hAnsi="Calibri"/>
                <w:color w:val="000000"/>
                <w:sz w:val="22"/>
                <w:szCs w:val="22"/>
              </w:rPr>
              <w:t xml:space="preserve">ter </w:t>
            </w: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January 1, 2016.</w:t>
            </w:r>
          </w:p>
        </w:tc>
      </w:tr>
      <w:tr w:rsidR="00C53CF9" w:rsidRPr="00EF0726" w:rsidTr="00C53CF9">
        <w:trPr>
          <w:trHeight w:val="903"/>
        </w:trPr>
        <w:tc>
          <w:tcPr>
            <w:tcW w:w="22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Kitchen (sink) faucet</w:t>
            </w:r>
          </w:p>
        </w:tc>
        <w:tc>
          <w:tcPr>
            <w:tcW w:w="15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 xml:space="preserve">2.2 </w:t>
            </w:r>
            <w:r w:rsidR="00A86405">
              <w:rPr>
                <w:rFonts w:ascii="Calibri" w:eastAsia="Times New Roman" w:hAnsi="Calibri"/>
                <w:color w:val="000000"/>
                <w:sz w:val="22"/>
                <w:szCs w:val="22"/>
              </w:rPr>
              <w:t>GPM</w:t>
            </w: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 xml:space="preserve"> at 60 psi</w:t>
            </w:r>
          </w:p>
        </w:tc>
        <w:tc>
          <w:tcPr>
            <w:tcW w:w="2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>
              <w:rPr>
                <w:rFonts w:ascii="Calibri" w:eastAsia="Times New Roman" w:hAnsi="Calibri"/>
                <w:color w:val="000000"/>
                <w:sz w:val="22"/>
                <w:szCs w:val="22"/>
              </w:rPr>
              <w:t>1.8</w:t>
            </w:r>
            <w:r w:rsidR="00A86405">
              <w:rPr>
                <w:rFonts w:ascii="Calibri" w:eastAsia="Times New Roman" w:hAnsi="Calibri"/>
                <w:color w:val="000000"/>
                <w:sz w:val="22"/>
                <w:szCs w:val="22"/>
              </w:rPr>
              <w:t>GPM</w:t>
            </w: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,</w:t>
            </w:r>
            <w:r>
              <w:rPr>
                <w:rFonts w:ascii="Calibri" w:eastAsia="Times New Roman" w:hAnsi="Calibri"/>
                <w:color w:val="000000"/>
                <w:sz w:val="22"/>
                <w:szCs w:val="22"/>
              </w:rPr>
              <w:t xml:space="preserve"> </w:t>
            </w: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optional</w:t>
            </w: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br/>
              <w:t xml:space="preserve">temporary flow of </w:t>
            </w: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br/>
              <w:t xml:space="preserve">2.2 </w:t>
            </w:r>
            <w:r w:rsidR="00A86405">
              <w:rPr>
                <w:rFonts w:ascii="Calibri" w:eastAsia="Times New Roman" w:hAnsi="Calibri"/>
                <w:color w:val="000000"/>
                <w:sz w:val="22"/>
                <w:szCs w:val="22"/>
              </w:rPr>
              <w:t>GPM</w:t>
            </w: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, at 60psi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No sell through is permitted af</w:t>
            </w:r>
            <w:r>
              <w:rPr>
                <w:rFonts w:ascii="Calibri" w:eastAsia="Times New Roman" w:hAnsi="Calibri"/>
                <w:color w:val="000000"/>
                <w:sz w:val="22"/>
                <w:szCs w:val="22"/>
              </w:rPr>
              <w:t xml:space="preserve">ter </w:t>
            </w: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January 1, 2016.</w:t>
            </w:r>
          </w:p>
        </w:tc>
      </w:tr>
      <w:tr w:rsidR="00C53CF9" w:rsidRPr="00EF0726" w:rsidTr="00C53CF9">
        <w:trPr>
          <w:trHeight w:val="602"/>
        </w:trPr>
        <w:tc>
          <w:tcPr>
            <w:tcW w:w="22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No Wall Mount Urinal</w:t>
            </w:r>
          </w:p>
        </w:tc>
        <w:tc>
          <w:tcPr>
            <w:tcW w:w="15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0.5 GPF max</w:t>
            </w:r>
          </w:p>
        </w:tc>
        <w:tc>
          <w:tcPr>
            <w:tcW w:w="2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0.5 GPF max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CEC standard catch up to CA</w:t>
            </w: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br/>
              <w:t>Health and Safety Code standard.</w:t>
            </w:r>
          </w:p>
        </w:tc>
      </w:tr>
      <w:tr w:rsidR="00C53CF9" w:rsidRPr="00EF0726" w:rsidTr="00C53CF9">
        <w:trPr>
          <w:trHeight w:val="602"/>
        </w:trPr>
        <w:tc>
          <w:tcPr>
            <w:tcW w:w="22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Wall Mounter Urinal</w:t>
            </w:r>
          </w:p>
        </w:tc>
        <w:tc>
          <w:tcPr>
            <w:tcW w:w="15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0.5 GPF max</w:t>
            </w:r>
          </w:p>
        </w:tc>
        <w:tc>
          <w:tcPr>
            <w:tcW w:w="2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0.125 GPF max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No sell through is permitted af</w:t>
            </w:r>
            <w:r>
              <w:rPr>
                <w:rFonts w:ascii="Calibri" w:eastAsia="Times New Roman" w:hAnsi="Calibri"/>
                <w:color w:val="000000"/>
                <w:sz w:val="22"/>
                <w:szCs w:val="22"/>
              </w:rPr>
              <w:t xml:space="preserve">ter </w:t>
            </w: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January 1, 2016.</w:t>
            </w:r>
          </w:p>
        </w:tc>
      </w:tr>
      <w:tr w:rsidR="00C53CF9" w:rsidRPr="00EF0726" w:rsidTr="00C53CF9">
        <w:trPr>
          <w:trHeight w:val="1506"/>
        </w:trPr>
        <w:tc>
          <w:tcPr>
            <w:tcW w:w="22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Water Closet (Toilet)</w:t>
            </w:r>
          </w:p>
        </w:tc>
        <w:tc>
          <w:tcPr>
            <w:tcW w:w="15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1.28 GPF max</w:t>
            </w:r>
          </w:p>
        </w:tc>
        <w:tc>
          <w:tcPr>
            <w:tcW w:w="2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1.28 GPF max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C53CF9" w:rsidRPr="00EF0726" w:rsidRDefault="00C53CF9" w:rsidP="00C53CF9">
            <w:pPr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3CF9" w:rsidRPr="00EF0726" w:rsidRDefault="00C53CF9" w:rsidP="00C53CF9">
            <w:pPr>
              <w:keepNext/>
              <w:rPr>
                <w:rFonts w:ascii="Calibri" w:eastAsia="Times New Roman" w:hAnsi="Calibri"/>
                <w:color w:val="000000"/>
                <w:sz w:val="22"/>
                <w:szCs w:val="22"/>
              </w:rPr>
            </w:pP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No sell through permitted. Wa</w:t>
            </w:r>
            <w:r>
              <w:rPr>
                <w:rFonts w:ascii="Calibri" w:eastAsia="Times New Roman" w:hAnsi="Calibri"/>
                <w:color w:val="000000"/>
                <w:sz w:val="22"/>
                <w:szCs w:val="22"/>
              </w:rPr>
              <w:t xml:space="preserve">ter </w:t>
            </w: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clo</w:t>
            </w:r>
            <w:r>
              <w:rPr>
                <w:rFonts w:ascii="Calibri" w:eastAsia="Times New Roman" w:hAnsi="Calibri"/>
                <w:color w:val="000000"/>
                <w:sz w:val="22"/>
                <w:szCs w:val="22"/>
              </w:rPr>
              <w:t xml:space="preserve">set sold or offered for sale on </w:t>
            </w: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or af</w:t>
            </w:r>
            <w:r>
              <w:rPr>
                <w:rFonts w:ascii="Calibri" w:eastAsia="Times New Roman" w:hAnsi="Calibri"/>
                <w:color w:val="000000"/>
                <w:sz w:val="22"/>
                <w:szCs w:val="22"/>
              </w:rPr>
              <w:t xml:space="preserve">ter January 1, 2016, shall pass </w:t>
            </w: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t>the Waste Extraction Test (Section</w:t>
            </w:r>
            <w:r w:rsidRPr="00EF0726">
              <w:rPr>
                <w:rFonts w:ascii="Calibri" w:eastAsia="Times New Roman" w:hAnsi="Calibri"/>
                <w:color w:val="000000"/>
                <w:sz w:val="22"/>
                <w:szCs w:val="22"/>
              </w:rPr>
              <w:br/>
              <w:t>7.10) of ASME A112.19.2</w:t>
            </w:r>
          </w:p>
        </w:tc>
      </w:tr>
    </w:tbl>
    <w:p w:rsidR="00EF0726" w:rsidRDefault="00EF0726" w:rsidP="002A6EFC">
      <w:pPr>
        <w:pStyle w:val="PR1"/>
        <w:numPr>
          <w:ilvl w:val="0"/>
          <w:numId w:val="0"/>
        </w:numPr>
        <w:ind w:left="1152"/>
        <w:rPr>
          <w:lang w:eastAsia="ko-KR"/>
        </w:rPr>
        <w:sectPr w:rsidR="00EF0726" w:rsidSect="00EC3B93">
          <w:footnotePr>
            <w:numRestart w:val="eachSect"/>
          </w:footnotePr>
          <w:endnotePr>
            <w:numFmt w:val="decimal"/>
          </w:endnotePr>
          <w:pgSz w:w="15840" w:h="12240" w:orient="landscape" w:code="1"/>
          <w:pgMar w:top="1440" w:right="1627" w:bottom="1440" w:left="1627" w:header="720" w:footer="475" w:gutter="0"/>
          <w:cols w:space="720"/>
          <w:docGrid w:linePitch="272"/>
        </w:sectPr>
      </w:pPr>
    </w:p>
    <w:p w:rsidR="00E80BD3" w:rsidRDefault="00E80BD3" w:rsidP="00E80BD3">
      <w:pPr>
        <w:pStyle w:val="WPART"/>
      </w:pPr>
      <w:bookmarkStart w:id="20" w:name="_Toc436646697"/>
      <w:r>
        <w:t>Measure APplication Type</w:t>
      </w:r>
      <w:bookmarkEnd w:id="20"/>
    </w:p>
    <w:p w:rsidR="000D0EA5" w:rsidRDefault="00E80BD3" w:rsidP="002A6EFC">
      <w:pPr>
        <w:pStyle w:val="WPPR1"/>
      </w:pPr>
      <w:r>
        <w:t>Retrofit Add</w:t>
      </w:r>
      <w:r w:rsidR="00C63708">
        <w:t xml:space="preserve"> </w:t>
      </w:r>
      <w:r>
        <w:t xml:space="preserve">On </w:t>
      </w:r>
    </w:p>
    <w:p w:rsidR="00E80BD3" w:rsidRDefault="00E80BD3" w:rsidP="0048695C">
      <w:pPr>
        <w:pStyle w:val="PR2"/>
      </w:pPr>
      <w:r>
        <w:t>Aerator</w:t>
      </w:r>
      <w:r w:rsidR="000D0EA5">
        <w:t>s</w:t>
      </w:r>
      <w:r>
        <w:t xml:space="preserve"> are installed to existing faucets</w:t>
      </w:r>
      <w:r w:rsidR="003D0B4A">
        <w:t xml:space="preserve"> without an aerator and a flow rate of 2.2 </w:t>
      </w:r>
      <w:r w:rsidR="00A86405">
        <w:t>GPM</w:t>
      </w:r>
      <w:r>
        <w:t xml:space="preserve">. </w:t>
      </w:r>
    </w:p>
    <w:p w:rsidR="00E80BD3" w:rsidRDefault="00E80BD3" w:rsidP="002A6EFC">
      <w:pPr>
        <w:pStyle w:val="WPPR1"/>
      </w:pPr>
      <w:r>
        <w:t>The measure is not applicable to new fa</w:t>
      </w:r>
      <w:r w:rsidR="00C63708">
        <w:t xml:space="preserve">ucets that meet the </w:t>
      </w:r>
      <w:r w:rsidR="000D0EA5">
        <w:t>2016 T</w:t>
      </w:r>
      <w:r>
        <w:t>ittle 20</w:t>
      </w:r>
      <w:r w:rsidR="00C63708">
        <w:t xml:space="preserve"> code</w:t>
      </w:r>
      <w:r>
        <w:t xml:space="preserve"> requirement of 1.5</w:t>
      </w:r>
      <w:r w:rsidR="003D0B4A">
        <w:t xml:space="preserve"> </w:t>
      </w:r>
      <w:r w:rsidR="00A86405">
        <w:t>GPM</w:t>
      </w:r>
      <w:r>
        <w:t xml:space="preserve"> flow rate. </w:t>
      </w:r>
    </w:p>
    <w:p w:rsidR="001C644E" w:rsidRPr="002D00A4" w:rsidRDefault="001C644E" w:rsidP="00E97D72">
      <w:pPr>
        <w:pStyle w:val="WPART"/>
      </w:pPr>
      <w:bookmarkStart w:id="21" w:name="_Toc436646698"/>
      <w:r w:rsidRPr="002D00A4">
        <w:t>Measure Effective Useful Life</w:t>
      </w:r>
      <w:bookmarkEnd w:id="21"/>
    </w:p>
    <w:p w:rsidR="00727A6A" w:rsidRDefault="00146123" w:rsidP="00727A6A">
      <w:pPr>
        <w:pStyle w:val="PR1"/>
      </w:pPr>
      <w:r w:rsidRPr="002D00A4">
        <w:rPr>
          <w:rFonts w:hint="eastAsia"/>
          <w:lang w:eastAsia="ko-KR"/>
        </w:rPr>
        <w:t>T</w:t>
      </w:r>
      <w:r w:rsidRPr="002D00A4">
        <w:rPr>
          <w:lang w:eastAsia="ko-KR"/>
        </w:rPr>
        <w:t>h</w:t>
      </w:r>
      <w:r w:rsidRPr="002D00A4">
        <w:rPr>
          <w:rFonts w:hint="eastAsia"/>
          <w:lang w:eastAsia="ko-KR"/>
        </w:rPr>
        <w:t>e EUL</w:t>
      </w:r>
      <w:r w:rsidR="00150293">
        <w:rPr>
          <w:lang w:eastAsia="ko-KR"/>
        </w:rPr>
        <w:t xml:space="preserve"> (</w:t>
      </w:r>
      <w:proofErr w:type="spellStart"/>
      <w:r w:rsidR="00150293" w:rsidRPr="00681F2B">
        <w:rPr>
          <w:lang w:eastAsia="ko-KR"/>
        </w:rPr>
        <w:t>WtrHt</w:t>
      </w:r>
      <w:proofErr w:type="spellEnd"/>
      <w:r w:rsidR="00150293" w:rsidRPr="00681F2B">
        <w:rPr>
          <w:lang w:eastAsia="ko-KR"/>
        </w:rPr>
        <w:t>-WH-</w:t>
      </w:r>
      <w:proofErr w:type="spellStart"/>
      <w:r w:rsidR="00150293" w:rsidRPr="00681F2B">
        <w:rPr>
          <w:lang w:eastAsia="ko-KR"/>
        </w:rPr>
        <w:t>Aertr</w:t>
      </w:r>
      <w:proofErr w:type="spellEnd"/>
      <w:r w:rsidR="00150293">
        <w:rPr>
          <w:lang w:eastAsia="ko-KR"/>
        </w:rPr>
        <w:t>)</w:t>
      </w:r>
      <w:r w:rsidRPr="002D00A4">
        <w:rPr>
          <w:rFonts w:hint="eastAsia"/>
          <w:lang w:eastAsia="ko-KR"/>
        </w:rPr>
        <w:t xml:space="preserve"> of the </w:t>
      </w:r>
      <w:r w:rsidRPr="002D00A4">
        <w:rPr>
          <w:lang w:eastAsia="ko-KR"/>
        </w:rPr>
        <w:t>aerator</w:t>
      </w:r>
      <w:r w:rsidRPr="002D00A4">
        <w:rPr>
          <w:rFonts w:hint="eastAsia"/>
          <w:lang w:eastAsia="ko-KR"/>
        </w:rPr>
        <w:t xml:space="preserve"> provided in DEER table</w:t>
      </w:r>
      <w:r w:rsidRPr="002D00A4">
        <w:rPr>
          <w:rStyle w:val="EndnoteReference"/>
          <w:lang w:eastAsia="ko-KR"/>
        </w:rPr>
        <w:endnoteReference w:id="1"/>
      </w:r>
      <w:r w:rsidR="00165004">
        <w:rPr>
          <w:rFonts w:hint="eastAsia"/>
          <w:lang w:eastAsia="ko-KR"/>
        </w:rPr>
        <w:t xml:space="preserve"> is 10 </w:t>
      </w:r>
      <w:r w:rsidR="00165004">
        <w:rPr>
          <w:lang w:eastAsia="ko-KR"/>
        </w:rPr>
        <w:t>years;</w:t>
      </w:r>
      <w:r w:rsidR="00165004">
        <w:rPr>
          <w:rFonts w:hint="eastAsia"/>
          <w:lang w:eastAsia="ko-KR"/>
        </w:rPr>
        <w:t xml:space="preserve"> this EUL</w:t>
      </w:r>
      <w:r w:rsidR="00165004">
        <w:rPr>
          <w:lang w:eastAsia="ko-KR"/>
        </w:rPr>
        <w:t xml:space="preserve"> </w:t>
      </w:r>
      <w:r w:rsidR="00364776">
        <w:rPr>
          <w:lang w:eastAsia="ko-KR"/>
        </w:rPr>
        <w:t xml:space="preserve">was used for all </w:t>
      </w:r>
      <w:r w:rsidR="00727A6A">
        <w:rPr>
          <w:lang w:eastAsia="ko-KR"/>
        </w:rPr>
        <w:t>measure</w:t>
      </w:r>
      <w:r w:rsidR="00364776">
        <w:rPr>
          <w:lang w:eastAsia="ko-KR"/>
        </w:rPr>
        <w:t>s in the superseded</w:t>
      </w:r>
      <w:r w:rsidR="00727A6A">
        <w:rPr>
          <w:lang w:eastAsia="ko-KR"/>
        </w:rPr>
        <w:t xml:space="preserve"> workpaper revision.</w:t>
      </w:r>
      <w:r w:rsidR="00727A6A">
        <w:t xml:space="preserve"> With </w:t>
      </w:r>
      <w:r w:rsidR="0083796D">
        <w:t>the</w:t>
      </w:r>
      <w:r w:rsidR="00364776">
        <w:t xml:space="preserve"> updated</w:t>
      </w:r>
      <w:r w:rsidR="0083796D">
        <w:t xml:space="preserve"> </w:t>
      </w:r>
      <w:r w:rsidR="008308C1">
        <w:t>T</w:t>
      </w:r>
      <w:r w:rsidR="00727A6A">
        <w:t xml:space="preserve">ittle </w:t>
      </w:r>
      <w:r w:rsidR="00364776">
        <w:t xml:space="preserve">20 requirement it is necessary to define both a </w:t>
      </w:r>
      <w:r w:rsidR="00727A6A">
        <w:t>first and second baseline</w:t>
      </w:r>
      <w:r w:rsidR="00364776">
        <w:t xml:space="preserve"> for this </w:t>
      </w:r>
      <w:r w:rsidR="00727A6A">
        <w:t xml:space="preserve">measure. </w:t>
      </w:r>
      <w:r w:rsidR="00364776">
        <w:t xml:space="preserve"> This first baseline </w:t>
      </w:r>
      <w:r w:rsidR="00C63708">
        <w:t xml:space="preserve">will </w:t>
      </w:r>
      <w:r w:rsidR="001A268F">
        <w:t>have a</w:t>
      </w:r>
      <w:r w:rsidR="005F21EE">
        <w:t>n R</w:t>
      </w:r>
      <w:r w:rsidR="00364776">
        <w:t>UL that</w:t>
      </w:r>
      <w:r w:rsidR="00AC541E">
        <w:t xml:space="preserve"> is</w:t>
      </w:r>
      <w:r w:rsidR="00364776">
        <w:t xml:space="preserve"> </w:t>
      </w:r>
      <w:r w:rsidR="00D20E12">
        <w:t>one-third</w:t>
      </w:r>
      <w:r w:rsidR="00364776">
        <w:t xml:space="preserve"> of the faucet EUL</w:t>
      </w:r>
      <w:r w:rsidR="00DB5BC7">
        <w:t xml:space="preserve"> (20 years)</w:t>
      </w:r>
      <w:r w:rsidR="00364776">
        <w:t>, equivalent to 6.67 years (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3</m:t>
            </m:r>
          </m:den>
        </m:f>
        <m:r>
          <w:rPr>
            <w:rFonts w:ascii="Cambria Math" w:hAnsi="Cambria Math"/>
          </w:rPr>
          <m:t>*20=6.67</m:t>
        </m:r>
      </m:oMath>
      <w:r w:rsidR="00364776">
        <w:t>).</w:t>
      </w:r>
      <w:r w:rsidR="001A268F">
        <w:t xml:space="preserve"> </w:t>
      </w:r>
      <w:r w:rsidR="00364776">
        <w:t>The second baseline RUL is zero</w:t>
      </w:r>
      <w:r w:rsidR="001A268F">
        <w:t>.</w:t>
      </w:r>
    </w:p>
    <w:p w:rsidR="00333B7F" w:rsidRDefault="00927450" w:rsidP="00D20E12">
      <w:pPr>
        <w:pStyle w:val="PR1"/>
      </w:pPr>
      <w:r>
        <w:rPr>
          <w:lang w:eastAsia="ko-KR"/>
        </w:rPr>
        <w:t xml:space="preserve">This measure is an </w:t>
      </w:r>
      <w:r w:rsidR="00D50DF2">
        <w:rPr>
          <w:lang w:eastAsia="ko-KR"/>
        </w:rPr>
        <w:t>REA</w:t>
      </w:r>
      <w:r w:rsidR="00D20E12">
        <w:rPr>
          <w:lang w:eastAsia="ko-KR"/>
        </w:rPr>
        <w:t xml:space="preserve"> </w:t>
      </w:r>
      <w:r w:rsidR="00D50DF2">
        <w:rPr>
          <w:lang w:eastAsia="ko-KR"/>
        </w:rPr>
        <w:t>(Retrofit Add</w:t>
      </w:r>
      <w:r w:rsidR="00D20E12">
        <w:rPr>
          <w:lang w:eastAsia="ko-KR"/>
        </w:rPr>
        <w:t>-</w:t>
      </w:r>
      <w:r w:rsidR="00D50DF2">
        <w:rPr>
          <w:lang w:eastAsia="ko-KR"/>
        </w:rPr>
        <w:t>on)</w:t>
      </w:r>
      <w:r>
        <w:rPr>
          <w:lang w:eastAsia="ko-KR"/>
        </w:rPr>
        <w:t>;</w:t>
      </w:r>
      <w:r w:rsidR="00D50DF2">
        <w:rPr>
          <w:lang w:eastAsia="ko-KR"/>
        </w:rPr>
        <w:t xml:space="preserve"> Aerators are installed to existing faucets with</w:t>
      </w:r>
      <w:r w:rsidR="0083796D">
        <w:rPr>
          <w:lang w:eastAsia="ko-KR"/>
        </w:rPr>
        <w:t xml:space="preserve"> a</w:t>
      </w:r>
      <w:r w:rsidR="00D50DF2">
        <w:rPr>
          <w:lang w:eastAsia="ko-KR"/>
        </w:rPr>
        <w:t xml:space="preserve"> high flow </w:t>
      </w:r>
      <w:r w:rsidR="00F737F2">
        <w:rPr>
          <w:lang w:eastAsia="ko-KR"/>
        </w:rPr>
        <w:t>rate (</w:t>
      </w:r>
      <w:r w:rsidR="005F21EE">
        <w:rPr>
          <w:lang w:eastAsia="ko-KR"/>
        </w:rPr>
        <w:t>2.2</w:t>
      </w:r>
      <w:r w:rsidR="00A86405">
        <w:rPr>
          <w:lang w:eastAsia="ko-KR"/>
        </w:rPr>
        <w:t>GPM</w:t>
      </w:r>
      <w:r w:rsidR="005F21EE">
        <w:rPr>
          <w:lang w:eastAsia="ko-KR"/>
        </w:rPr>
        <w:t>)</w:t>
      </w:r>
      <w:r w:rsidR="00E80BD3">
        <w:rPr>
          <w:lang w:eastAsia="ko-KR"/>
        </w:rPr>
        <w:t xml:space="preserve">. As required by </w:t>
      </w:r>
      <w:r w:rsidR="00F46037">
        <w:rPr>
          <w:lang w:eastAsia="ko-KR"/>
        </w:rPr>
        <w:t xml:space="preserve">the </w:t>
      </w:r>
      <w:r w:rsidR="005E15E2" w:rsidRPr="00F72BF2">
        <w:rPr>
          <w:lang w:eastAsia="ko-KR"/>
        </w:rPr>
        <w:t xml:space="preserve">Disposition for Water Fixtures from the California Public Utilities Commission </w:t>
      </w:r>
      <w:r w:rsidR="00E80BD3">
        <w:rPr>
          <w:lang w:eastAsia="ko-KR"/>
        </w:rPr>
        <w:t>t</w:t>
      </w:r>
      <w:r w:rsidR="005A243F">
        <w:rPr>
          <w:lang w:eastAsia="ko-KR"/>
        </w:rPr>
        <w:t>his measure will apply the remaining useful life to</w:t>
      </w:r>
      <w:r w:rsidR="00E80BD3">
        <w:rPr>
          <w:lang w:eastAsia="ko-KR"/>
        </w:rPr>
        <w:t xml:space="preserve"> the first baseline</w:t>
      </w:r>
      <w:r w:rsidR="005E15E2">
        <w:rPr>
          <w:lang w:eastAsia="ko-KR"/>
        </w:rPr>
        <w:t>, f</w:t>
      </w:r>
      <w:r w:rsidR="00E80BD3">
        <w:rPr>
          <w:lang w:eastAsia="ko-KR"/>
        </w:rPr>
        <w:t xml:space="preserve">or the second baseline there will be no savings. </w:t>
      </w:r>
      <w:r w:rsidR="0083796D">
        <w:rPr>
          <w:lang w:eastAsia="ko-KR"/>
        </w:rPr>
        <w:t>The assumption</w:t>
      </w:r>
      <w:r w:rsidR="001C2363">
        <w:rPr>
          <w:lang w:eastAsia="ko-KR"/>
        </w:rPr>
        <w:t xml:space="preserve"> is that upon replacing a faucet</w:t>
      </w:r>
      <w:r w:rsidR="0083796D">
        <w:rPr>
          <w:lang w:eastAsia="ko-KR"/>
        </w:rPr>
        <w:t xml:space="preserve"> (second baseline case) the aerator would also be removed. </w:t>
      </w:r>
    </w:p>
    <w:p w:rsidR="00333B7F" w:rsidRPr="002D00A4" w:rsidRDefault="0036671F" w:rsidP="007F11DD">
      <w:pPr>
        <w:pStyle w:val="PR1"/>
        <w:contextualSpacing/>
      </w:pPr>
      <w:r>
        <w:rPr>
          <w:lang w:eastAsia="ko-KR"/>
        </w:rPr>
        <w:t>The EUL</w:t>
      </w:r>
      <w:r w:rsidR="00F46037">
        <w:rPr>
          <w:lang w:eastAsia="ko-KR"/>
        </w:rPr>
        <w:t xml:space="preserve"> (</w:t>
      </w:r>
      <w:proofErr w:type="spellStart"/>
      <w:r w:rsidR="00F46037" w:rsidRPr="00681F2B">
        <w:rPr>
          <w:lang w:eastAsia="ko-KR"/>
        </w:rPr>
        <w:t>WtrHt</w:t>
      </w:r>
      <w:proofErr w:type="spellEnd"/>
      <w:r w:rsidR="00F46037" w:rsidRPr="00681F2B">
        <w:rPr>
          <w:lang w:eastAsia="ko-KR"/>
        </w:rPr>
        <w:t>-WH-</w:t>
      </w:r>
      <w:r w:rsidR="00F46037">
        <w:rPr>
          <w:lang w:eastAsia="ko-KR"/>
        </w:rPr>
        <w:t>Faucet)</w:t>
      </w:r>
      <w:r>
        <w:rPr>
          <w:lang w:eastAsia="ko-KR"/>
        </w:rPr>
        <w:t xml:space="preserve"> of faucets was</w:t>
      </w:r>
      <w:r w:rsidR="00367C30">
        <w:rPr>
          <w:lang w:eastAsia="ko-KR"/>
        </w:rPr>
        <w:t xml:space="preserve"> found to be 20</w:t>
      </w:r>
      <w:r w:rsidR="00333B7F">
        <w:rPr>
          <w:lang w:eastAsia="ko-KR"/>
        </w:rPr>
        <w:t xml:space="preserve"> years</w:t>
      </w:r>
      <w:r w:rsidR="00C52BF4">
        <w:rPr>
          <w:lang w:eastAsia="ko-KR"/>
        </w:rPr>
        <w:t xml:space="preserve"> (NAHB Study of Life Expectancy of Home Components and Glacier Bay 20 year warranty)</w:t>
      </w:r>
      <w:r w:rsidR="000C3168">
        <w:rPr>
          <w:rStyle w:val="EndnoteReference"/>
          <w:lang w:eastAsia="ko-KR"/>
        </w:rPr>
        <w:endnoteReference w:id="2"/>
      </w:r>
      <w:r w:rsidR="000C3168">
        <w:rPr>
          <w:rStyle w:val="EndnoteReference"/>
          <w:lang w:eastAsia="ko-KR"/>
        </w:rPr>
        <w:endnoteReference w:id="3"/>
      </w:r>
      <w:r w:rsidR="00333B7F">
        <w:rPr>
          <w:lang w:eastAsia="ko-KR"/>
        </w:rPr>
        <w:t>, the remainin</w:t>
      </w:r>
      <w:r w:rsidR="00210D87">
        <w:rPr>
          <w:lang w:eastAsia="ko-KR"/>
        </w:rPr>
        <w:t>g useful life for</w:t>
      </w:r>
      <w:r>
        <w:rPr>
          <w:lang w:eastAsia="ko-KR"/>
        </w:rPr>
        <w:t xml:space="preserve"> an</w:t>
      </w:r>
      <w:r w:rsidR="00210D87">
        <w:rPr>
          <w:lang w:eastAsia="ko-KR"/>
        </w:rPr>
        <w:t xml:space="preserve"> aerator</w:t>
      </w:r>
      <w:r>
        <w:rPr>
          <w:lang w:eastAsia="ko-KR"/>
        </w:rPr>
        <w:t xml:space="preserve"> is</w:t>
      </w:r>
      <w:r w:rsidR="00425FF5">
        <w:rPr>
          <w:lang w:eastAsia="ko-KR"/>
        </w:rPr>
        <w:t xml:space="preserve"> 6.67 years  (</w:t>
      </w:r>
      <m:oMath>
        <m:f>
          <m:fPr>
            <m:ctrlPr>
              <w:rPr>
                <w:rFonts w:ascii="Cambria Math" w:hAnsi="Cambria Math"/>
                <w:i/>
                <w:lang w:eastAsia="ko-KR"/>
              </w:rPr>
            </m:ctrlPr>
          </m:fPr>
          <m:num>
            <m:r>
              <w:rPr>
                <w:rFonts w:ascii="Cambria Math" w:hAnsi="Cambria Math"/>
                <w:lang w:eastAsia="ko-KR"/>
              </w:rPr>
              <m:t>1</m:t>
            </m:r>
          </m:num>
          <m:den>
            <m:r>
              <w:rPr>
                <w:rFonts w:ascii="Cambria Math" w:hAnsi="Cambria Math"/>
                <w:lang w:eastAsia="ko-KR"/>
              </w:rPr>
              <m:t>3</m:t>
            </m:r>
          </m:den>
        </m:f>
      </m:oMath>
      <w:r>
        <w:rPr>
          <w:lang w:eastAsia="ko-KR"/>
        </w:rPr>
        <w:t xml:space="preserve"> * EUL-faucet) which will be</w:t>
      </w:r>
      <w:r w:rsidR="00333B7F">
        <w:rPr>
          <w:lang w:eastAsia="ko-KR"/>
        </w:rPr>
        <w:t xml:space="preserve"> applied </w:t>
      </w:r>
      <w:r w:rsidR="005F21EE">
        <w:rPr>
          <w:lang w:eastAsia="ko-KR"/>
        </w:rPr>
        <w:t>to</w:t>
      </w:r>
      <w:r w:rsidR="00333B7F">
        <w:rPr>
          <w:lang w:eastAsia="ko-KR"/>
        </w:rPr>
        <w:t xml:space="preserve"> the 1</w:t>
      </w:r>
      <w:r w:rsidR="00333B7F" w:rsidRPr="002A6EFC">
        <w:rPr>
          <w:vertAlign w:val="superscript"/>
          <w:lang w:eastAsia="ko-KR"/>
        </w:rPr>
        <w:t>st</w:t>
      </w:r>
      <w:r>
        <w:rPr>
          <w:lang w:eastAsia="ko-KR"/>
        </w:rPr>
        <w:t xml:space="preserve"> baseline. During this period the </w:t>
      </w:r>
      <w:r w:rsidR="00210D87">
        <w:rPr>
          <w:lang w:eastAsia="ko-KR"/>
        </w:rPr>
        <w:t xml:space="preserve">aerators will yield </w:t>
      </w:r>
      <w:r w:rsidR="00333B7F">
        <w:rPr>
          <w:lang w:eastAsia="ko-KR"/>
        </w:rPr>
        <w:t xml:space="preserve">water and gas savings. </w:t>
      </w:r>
    </w:p>
    <w:p w:rsidR="001C644E" w:rsidRPr="002D00A4" w:rsidRDefault="001C644E" w:rsidP="00E97D72">
      <w:pPr>
        <w:pStyle w:val="WPART"/>
      </w:pPr>
      <w:bookmarkStart w:id="23" w:name="_Toc214003089"/>
      <w:bookmarkStart w:id="24" w:name="_Toc436646699"/>
      <w:r w:rsidRPr="002D00A4">
        <w:t>Net-to-Gross Ratios for Different Program Strategies</w:t>
      </w:r>
      <w:bookmarkEnd w:id="23"/>
      <w:bookmarkEnd w:id="24"/>
    </w:p>
    <w:p w:rsidR="007F11DD" w:rsidRPr="002D00A4" w:rsidRDefault="00E90D8F" w:rsidP="007F11DD">
      <w:pPr>
        <w:pStyle w:val="PR1"/>
      </w:pPr>
      <w:r w:rsidRPr="002D00A4">
        <w:rPr>
          <w:rFonts w:hint="eastAsia"/>
          <w:lang w:eastAsia="ko-KR"/>
        </w:rPr>
        <w:t>T</w:t>
      </w:r>
      <w:r w:rsidRPr="002D00A4">
        <w:rPr>
          <w:lang w:eastAsia="ko-KR"/>
        </w:rPr>
        <w:t>h</w:t>
      </w:r>
      <w:r w:rsidRPr="002D00A4">
        <w:rPr>
          <w:rFonts w:hint="eastAsia"/>
          <w:lang w:eastAsia="ko-KR"/>
        </w:rPr>
        <w:t>e NTGR</w:t>
      </w:r>
      <w:r w:rsidR="007F11DD">
        <w:rPr>
          <w:lang w:eastAsia="ko-KR"/>
        </w:rPr>
        <w:t xml:space="preserve"> (</w:t>
      </w:r>
      <w:r w:rsidR="007F11DD" w:rsidRPr="00681F2B">
        <w:rPr>
          <w:lang w:eastAsia="ko-KR"/>
        </w:rPr>
        <w:t>Res-</w:t>
      </w:r>
      <w:proofErr w:type="spellStart"/>
      <w:r w:rsidR="007F11DD" w:rsidRPr="00681F2B">
        <w:rPr>
          <w:lang w:eastAsia="ko-KR"/>
        </w:rPr>
        <w:t>mDHWaerator</w:t>
      </w:r>
      <w:proofErr w:type="spellEnd"/>
      <w:r w:rsidR="007F11DD">
        <w:rPr>
          <w:lang w:eastAsia="ko-KR"/>
        </w:rPr>
        <w:t>)</w:t>
      </w:r>
      <w:r w:rsidRPr="002D00A4">
        <w:rPr>
          <w:rFonts w:hint="eastAsia"/>
          <w:lang w:eastAsia="ko-KR"/>
        </w:rPr>
        <w:t xml:space="preserve"> values for this technology are provided in </w:t>
      </w:r>
      <w:r w:rsidR="001C16E4" w:rsidRPr="002D00A4">
        <w:rPr>
          <w:lang w:eastAsia="ko-KR"/>
        </w:rPr>
        <w:t>the Workpaper</w:t>
      </w:r>
      <w:r w:rsidR="009D380A">
        <w:rPr>
          <w:lang w:eastAsia="ko-KR"/>
        </w:rPr>
        <w:t xml:space="preserve"> </w:t>
      </w:r>
      <w:r w:rsidR="001C16E4" w:rsidRPr="002D00A4">
        <w:rPr>
          <w:lang w:eastAsia="ko-KR"/>
        </w:rPr>
        <w:t>Disposition for Water Fixtures from the California Public Utilities Commission (CPUC), Energy Divisi</w:t>
      </w:r>
      <w:r w:rsidR="007F11DD">
        <w:rPr>
          <w:lang w:eastAsia="ko-KR"/>
        </w:rPr>
        <w:t>on (ED) October 20, 2015</w:t>
      </w:r>
      <w:r w:rsidRPr="002D00A4">
        <w:rPr>
          <w:rFonts w:hint="eastAsia"/>
          <w:lang w:eastAsia="ko-KR"/>
        </w:rPr>
        <w:t xml:space="preserve"> as follows.</w:t>
      </w:r>
    </w:p>
    <w:p w:rsidR="00146123" w:rsidRDefault="00E90D8F" w:rsidP="00E90D8F">
      <w:pPr>
        <w:pStyle w:val="PR2"/>
      </w:pPr>
      <w:r>
        <w:rPr>
          <w:rFonts w:hint="eastAsia"/>
          <w:lang w:eastAsia="ko-KR"/>
        </w:rPr>
        <w:t>N</w:t>
      </w:r>
      <w:r w:rsidR="00146123">
        <w:rPr>
          <w:rFonts w:hint="eastAsia"/>
          <w:lang w:eastAsia="ko-KR"/>
        </w:rPr>
        <w:t>TGR for th</w:t>
      </w:r>
      <w:r w:rsidR="007F11DD">
        <w:rPr>
          <w:rFonts w:hint="eastAsia"/>
          <w:lang w:eastAsia="ko-KR"/>
        </w:rPr>
        <w:t>is measure in</w:t>
      </w:r>
      <w:r w:rsidR="007F11DD">
        <w:rPr>
          <w:lang w:eastAsia="ko-KR"/>
        </w:rPr>
        <w:t xml:space="preserve"> any</w:t>
      </w:r>
      <w:r w:rsidR="00146123">
        <w:rPr>
          <w:rFonts w:hint="eastAsia"/>
          <w:lang w:eastAsia="ko-KR"/>
        </w:rPr>
        <w:t xml:space="preserve"> building type</w:t>
      </w:r>
      <w:r w:rsidR="007F11DD">
        <w:rPr>
          <w:lang w:eastAsia="ko-KR"/>
        </w:rPr>
        <w:t xml:space="preserve"> other than multi-family</w:t>
      </w:r>
      <w:r w:rsidR="00146123">
        <w:rPr>
          <w:rFonts w:hint="eastAsia"/>
          <w:lang w:eastAsia="ko-KR"/>
        </w:rPr>
        <w:t xml:space="preserve"> with direct install delivery </w:t>
      </w:r>
      <w:r w:rsidR="00146123">
        <w:rPr>
          <w:lang w:eastAsia="ko-KR"/>
        </w:rPr>
        <w:t>method</w:t>
      </w:r>
      <w:r w:rsidR="00146123">
        <w:rPr>
          <w:rFonts w:hint="eastAsia"/>
          <w:lang w:eastAsia="ko-KR"/>
        </w:rPr>
        <w:t xml:space="preserve"> is 0.59.</w:t>
      </w:r>
    </w:p>
    <w:p w:rsidR="00146123" w:rsidRDefault="00146123" w:rsidP="00E90D8F">
      <w:pPr>
        <w:pStyle w:val="PR2"/>
      </w:pPr>
      <w:r>
        <w:rPr>
          <w:rFonts w:hint="eastAsia"/>
          <w:lang w:eastAsia="ko-KR"/>
        </w:rPr>
        <w:t xml:space="preserve">NTGR for this measure in MF (multi-family) building type with direct install delivery </w:t>
      </w:r>
      <w:r>
        <w:rPr>
          <w:lang w:eastAsia="ko-KR"/>
        </w:rPr>
        <w:t>method</w:t>
      </w:r>
      <w:r>
        <w:rPr>
          <w:rFonts w:hint="eastAsia"/>
          <w:lang w:eastAsia="ko-KR"/>
        </w:rPr>
        <w:t xml:space="preserve"> is 0.65.</w:t>
      </w:r>
    </w:p>
    <w:p w:rsidR="0004632E" w:rsidRDefault="0004632E" w:rsidP="0004632E">
      <w:pPr>
        <w:pStyle w:val="ART"/>
        <w:numPr>
          <w:ilvl w:val="0"/>
          <w:numId w:val="0"/>
        </w:numPr>
        <w:ind w:left="720"/>
      </w:pPr>
    </w:p>
    <w:p w:rsidR="0004632E" w:rsidRPr="0004632E" w:rsidRDefault="0004632E" w:rsidP="0004632E">
      <w:pPr>
        <w:pStyle w:val="PR1"/>
        <w:numPr>
          <w:ilvl w:val="0"/>
          <w:numId w:val="0"/>
        </w:numPr>
        <w:ind w:left="1152"/>
      </w:pPr>
    </w:p>
    <w:p w:rsidR="0004632E" w:rsidRDefault="0004632E" w:rsidP="0004632E">
      <w:pPr>
        <w:pStyle w:val="WPART"/>
        <w:keepNext/>
      </w:pPr>
      <w:bookmarkStart w:id="25" w:name="_Toc401069787"/>
      <w:r>
        <w:t>Gross Savings and INstallation Adjustment (GSIA)****</w:t>
      </w:r>
      <w:bookmarkEnd w:id="25"/>
    </w:p>
    <w:p w:rsidR="009C1CF7" w:rsidRDefault="009C1CF7" w:rsidP="009C1CF7">
      <w:pPr>
        <w:pStyle w:val="PR1"/>
      </w:pPr>
      <w:r>
        <w:t xml:space="preserve">The gross realization rate of </w:t>
      </w:r>
      <w:r w:rsidR="0083733D">
        <w:t>0.665</w:t>
      </w:r>
      <w:r>
        <w:t xml:space="preserve"> is applied for this workpaper.</w:t>
      </w:r>
    </w:p>
    <w:p w:rsidR="0004632E" w:rsidRDefault="0004632E" w:rsidP="0004632E">
      <w:pPr>
        <w:pStyle w:val="WPART"/>
        <w:keepNext/>
        <w:numPr>
          <w:ilvl w:val="0"/>
          <w:numId w:val="0"/>
        </w:numPr>
        <w:ind w:left="720"/>
        <w:jc w:val="center"/>
      </w:pPr>
    </w:p>
    <w:p w:rsidR="0004632E" w:rsidRPr="0004632E" w:rsidRDefault="0004632E" w:rsidP="0004632E">
      <w:pPr>
        <w:pStyle w:val="TBL"/>
        <w:rPr>
          <w:rStyle w:val="Emphasis"/>
          <w:rFonts w:ascii="Arial" w:hAnsi="Arial"/>
        </w:rPr>
      </w:pPr>
      <w:r w:rsidRPr="0004632E">
        <w:rPr>
          <w:rStyle w:val="Emphasis"/>
          <w:rFonts w:ascii="Arial" w:hAnsi="Arial"/>
        </w:rPr>
        <w:t xml:space="preserve">Table </w:t>
      </w:r>
      <w:r w:rsidRPr="0004632E">
        <w:rPr>
          <w:rStyle w:val="Emphasis"/>
          <w:rFonts w:ascii="Arial" w:hAnsi="Arial"/>
        </w:rPr>
        <w:fldChar w:fldCharType="begin"/>
      </w:r>
      <w:r w:rsidRPr="0004632E">
        <w:rPr>
          <w:rStyle w:val="Emphasis"/>
          <w:rFonts w:ascii="Arial" w:hAnsi="Arial"/>
        </w:rPr>
        <w:instrText xml:space="preserve"> SEQ Table \* ARABIC </w:instrText>
      </w:r>
      <w:r w:rsidRPr="0004632E">
        <w:rPr>
          <w:rStyle w:val="Emphasis"/>
          <w:rFonts w:ascii="Arial" w:hAnsi="Arial"/>
        </w:rPr>
        <w:fldChar w:fldCharType="separate"/>
      </w:r>
      <w:r w:rsidRPr="0004632E">
        <w:rPr>
          <w:rStyle w:val="Emphasis"/>
          <w:rFonts w:ascii="Arial" w:hAnsi="Arial"/>
        </w:rPr>
        <w:t>2</w:t>
      </w:r>
      <w:r w:rsidRPr="0004632E">
        <w:rPr>
          <w:rStyle w:val="Emphasis"/>
          <w:rFonts w:ascii="Arial" w:hAnsi="Arial"/>
        </w:rPr>
        <w:fldChar w:fldCharType="end"/>
      </w:r>
      <w:r w:rsidRPr="0004632E">
        <w:rPr>
          <w:rStyle w:val="Emphasis"/>
          <w:rFonts w:ascii="Arial" w:hAnsi="Arial"/>
        </w:rPr>
        <w:t>: GSIA</w:t>
      </w:r>
    </w:p>
    <w:tbl>
      <w:tblPr>
        <w:tblStyle w:val="TableContemporary"/>
        <w:tblW w:w="4978" w:type="pct"/>
        <w:jc w:val="center"/>
        <w:tblInd w:w="4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89"/>
        <w:gridCol w:w="1335"/>
        <w:gridCol w:w="2071"/>
        <w:gridCol w:w="1260"/>
        <w:gridCol w:w="2879"/>
      </w:tblGrid>
      <w:tr w:rsidR="0004632E" w:rsidRPr="00807AA4" w:rsidTr="009C1CF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tcW w:w="1043" w:type="pct"/>
          </w:tcPr>
          <w:p w:rsidR="0004632E" w:rsidRPr="00493693" w:rsidRDefault="0004632E" w:rsidP="00A86405">
            <w:pPr>
              <w:jc w:val="center"/>
              <w:rPr>
                <w:rFonts w:asciiTheme="minorHAnsi" w:hAnsiTheme="minorHAnsi" w:cstheme="minorHAnsi"/>
                <w:b w:val="0"/>
                <w:sz w:val="22"/>
                <w:szCs w:val="22"/>
              </w:rPr>
            </w:pPr>
            <w:proofErr w:type="spellStart"/>
            <w:r>
              <w:rPr>
                <w:rFonts w:asciiTheme="minorHAnsi" w:hAnsiTheme="minorHAnsi" w:cstheme="minorHAnsi"/>
                <w:b w:val="0"/>
                <w:sz w:val="22"/>
                <w:szCs w:val="22"/>
              </w:rPr>
              <w:t>MeasureID</w:t>
            </w:r>
            <w:proofErr w:type="spellEnd"/>
          </w:p>
        </w:tc>
        <w:tc>
          <w:tcPr>
            <w:tcW w:w="700" w:type="pct"/>
            <w:vAlign w:val="bottom"/>
          </w:tcPr>
          <w:p w:rsidR="0004632E" w:rsidRPr="001E24FB" w:rsidRDefault="0004632E" w:rsidP="00A86405">
            <w:pPr>
              <w:jc w:val="center"/>
              <w:rPr>
                <w:rFonts w:asciiTheme="minorHAnsi" w:hAnsiTheme="minorHAnsi"/>
              </w:rPr>
            </w:pPr>
            <w:r w:rsidRPr="00493693">
              <w:rPr>
                <w:rFonts w:asciiTheme="minorHAnsi" w:hAnsiTheme="minorHAnsi" w:cstheme="minorHAnsi"/>
                <w:b w:val="0"/>
                <w:sz w:val="22"/>
                <w:szCs w:val="22"/>
              </w:rPr>
              <w:t>GSIA ID</w:t>
            </w:r>
          </w:p>
        </w:tc>
        <w:tc>
          <w:tcPr>
            <w:tcW w:w="1086" w:type="pct"/>
          </w:tcPr>
          <w:p w:rsidR="0004632E" w:rsidRPr="001E24FB" w:rsidRDefault="0004632E" w:rsidP="00A86405">
            <w:pPr>
              <w:jc w:val="center"/>
              <w:rPr>
                <w:rFonts w:asciiTheme="minorHAnsi" w:hAnsiTheme="minorHAnsi"/>
              </w:rPr>
            </w:pPr>
            <w:r w:rsidRPr="00493693">
              <w:rPr>
                <w:rFonts w:asciiTheme="minorHAnsi" w:hAnsiTheme="minorHAnsi" w:cstheme="minorHAnsi"/>
                <w:b w:val="0"/>
                <w:sz w:val="22"/>
                <w:szCs w:val="22"/>
              </w:rPr>
              <w:t>GSIA Type</w:t>
            </w:r>
          </w:p>
        </w:tc>
        <w:tc>
          <w:tcPr>
            <w:tcW w:w="661" w:type="pct"/>
            <w:vAlign w:val="bottom"/>
          </w:tcPr>
          <w:p w:rsidR="0004632E" w:rsidRPr="001E24FB" w:rsidRDefault="0004632E" w:rsidP="00A86405">
            <w:pPr>
              <w:jc w:val="center"/>
              <w:rPr>
                <w:rFonts w:asciiTheme="minorHAnsi" w:hAnsiTheme="minorHAnsi"/>
              </w:rPr>
            </w:pPr>
            <w:r w:rsidRPr="00493693">
              <w:rPr>
                <w:rFonts w:asciiTheme="minorHAnsi" w:hAnsiTheme="minorHAnsi" w:cstheme="minorHAnsi"/>
                <w:b w:val="0"/>
                <w:sz w:val="22"/>
                <w:szCs w:val="22"/>
              </w:rPr>
              <w:t>GSIA Value</w:t>
            </w:r>
          </w:p>
        </w:tc>
        <w:tc>
          <w:tcPr>
            <w:tcW w:w="1510" w:type="pct"/>
            <w:vAlign w:val="bottom"/>
          </w:tcPr>
          <w:p w:rsidR="0004632E" w:rsidRPr="001E24FB" w:rsidRDefault="0004632E" w:rsidP="00A86405">
            <w:pPr>
              <w:jc w:val="center"/>
              <w:rPr>
                <w:rFonts w:asciiTheme="minorHAnsi" w:hAnsiTheme="minorHAnsi"/>
              </w:rPr>
            </w:pPr>
            <w:r w:rsidRPr="00493693">
              <w:rPr>
                <w:rFonts w:asciiTheme="minorHAnsi" w:hAnsiTheme="minorHAnsi" w:cstheme="minorHAnsi"/>
                <w:b w:val="0"/>
                <w:sz w:val="22"/>
                <w:szCs w:val="22"/>
              </w:rPr>
              <w:t>Description</w:t>
            </w:r>
          </w:p>
        </w:tc>
      </w:tr>
      <w:tr w:rsidR="005B2046" w:rsidRPr="00807AA4" w:rsidTr="009C1CF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tcW w:w="1043" w:type="pct"/>
            <w:vAlign w:val="center"/>
          </w:tcPr>
          <w:p w:rsidR="005B2046" w:rsidRPr="00FA0C68" w:rsidRDefault="005B2046" w:rsidP="00A86405">
            <w:pPr>
              <w:contextualSpacing/>
              <w:jc w:val="center"/>
              <w:rPr>
                <w:rFonts w:ascii="Calibri" w:hAnsi="Calibri"/>
                <w:color w:val="000000"/>
                <w:sz w:val="20"/>
                <w:szCs w:val="20"/>
              </w:rPr>
            </w:pPr>
            <w:r w:rsidRPr="00FA0C68">
              <w:rPr>
                <w:rFonts w:ascii="Calibri" w:hAnsi="Calibri"/>
                <w:color w:val="000000"/>
                <w:sz w:val="20"/>
                <w:szCs w:val="20"/>
              </w:rPr>
              <w:t>ShwFca001</w:t>
            </w:r>
          </w:p>
          <w:p w:rsidR="005B2046" w:rsidRPr="00FA0C68" w:rsidRDefault="005B2046" w:rsidP="00A86405">
            <w:pPr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pct"/>
            <w:vAlign w:val="center"/>
          </w:tcPr>
          <w:p w:rsidR="005B2046" w:rsidRPr="001E24FB" w:rsidRDefault="005B2046" w:rsidP="00A86405">
            <w:pPr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5B2046">
              <w:rPr>
                <w:rFonts w:asciiTheme="minorHAnsi" w:hAnsiTheme="minorHAnsi" w:cstheme="minorHAnsi"/>
                <w:sz w:val="22"/>
                <w:szCs w:val="22"/>
              </w:rPr>
              <w:t>Res-</w:t>
            </w:r>
            <w:proofErr w:type="spellStart"/>
            <w:r w:rsidRPr="005B2046">
              <w:rPr>
                <w:rFonts w:asciiTheme="minorHAnsi" w:hAnsiTheme="minorHAnsi" w:cstheme="minorHAnsi"/>
                <w:sz w:val="22"/>
                <w:szCs w:val="22"/>
              </w:rPr>
              <w:t>LowF</w:t>
            </w:r>
            <w:proofErr w:type="spellEnd"/>
            <w:r w:rsidRPr="005B2046">
              <w:rPr>
                <w:rFonts w:asciiTheme="minorHAnsi" w:hAnsiTheme="minorHAnsi" w:cstheme="minorHAnsi"/>
                <w:sz w:val="22"/>
                <w:szCs w:val="22"/>
              </w:rPr>
              <w:t>-FA-All</w:t>
            </w:r>
          </w:p>
        </w:tc>
        <w:tc>
          <w:tcPr>
            <w:tcW w:w="1086" w:type="pct"/>
          </w:tcPr>
          <w:p w:rsidR="005B2046" w:rsidRPr="001E24FB" w:rsidRDefault="005B2046" w:rsidP="00A86405">
            <w:pPr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493693">
              <w:rPr>
                <w:rFonts w:asciiTheme="minorHAnsi" w:hAnsiTheme="minorHAnsi" w:cstheme="minorHAnsi"/>
                <w:sz w:val="22"/>
                <w:szCs w:val="22"/>
              </w:rPr>
              <w:t>Annual Installation Rate</w:t>
            </w:r>
          </w:p>
        </w:tc>
        <w:tc>
          <w:tcPr>
            <w:tcW w:w="661" w:type="pct"/>
            <w:vAlign w:val="center"/>
          </w:tcPr>
          <w:p w:rsidR="005B2046" w:rsidRDefault="005B2046" w:rsidP="005B204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0.665</w:t>
            </w:r>
          </w:p>
          <w:p w:rsidR="005B2046" w:rsidRPr="001E24FB" w:rsidRDefault="005B2046" w:rsidP="00A86405">
            <w:pPr>
              <w:jc w:val="center"/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1510" w:type="pct"/>
            <w:vAlign w:val="center"/>
          </w:tcPr>
          <w:p w:rsidR="005B2046" w:rsidRPr="001E24FB" w:rsidRDefault="005B2046" w:rsidP="00A86405">
            <w:pPr>
              <w:jc w:val="center"/>
              <w:rPr>
                <w:rFonts w:asciiTheme="minorHAnsi" w:hAnsiTheme="minorHAnsi"/>
                <w:sz w:val="16"/>
                <w:szCs w:val="16"/>
              </w:rPr>
            </w:pPr>
            <w:r w:rsidRPr="005B2046">
              <w:rPr>
                <w:rFonts w:asciiTheme="minorHAnsi" w:hAnsiTheme="minorHAnsi" w:cstheme="minorHAnsi"/>
                <w:iCs/>
                <w:sz w:val="22"/>
                <w:szCs w:val="22"/>
              </w:rPr>
              <w:t>Residential low-flow Faucet Aerator</w:t>
            </w:r>
          </w:p>
        </w:tc>
      </w:tr>
      <w:tr w:rsidR="005B2046" w:rsidRPr="00807AA4" w:rsidTr="009C1CF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jc w:val="center"/>
        </w:trPr>
        <w:tc>
          <w:tcPr>
            <w:tcW w:w="1043" w:type="pct"/>
            <w:vAlign w:val="center"/>
          </w:tcPr>
          <w:p w:rsidR="005B2046" w:rsidRPr="00FA0C68" w:rsidRDefault="005B2046" w:rsidP="00A86405">
            <w:pPr>
              <w:contextualSpacing/>
              <w:jc w:val="center"/>
              <w:rPr>
                <w:rFonts w:ascii="Calibri" w:hAnsi="Calibri"/>
                <w:color w:val="000000"/>
                <w:sz w:val="20"/>
                <w:szCs w:val="20"/>
              </w:rPr>
            </w:pPr>
            <w:r w:rsidRPr="00FA0C68">
              <w:rPr>
                <w:rFonts w:ascii="Calibri" w:hAnsi="Calibri"/>
                <w:color w:val="000000"/>
                <w:sz w:val="20"/>
                <w:szCs w:val="20"/>
              </w:rPr>
              <w:t>ShwFca002</w:t>
            </w:r>
          </w:p>
          <w:p w:rsidR="005B2046" w:rsidRPr="00FA0C68" w:rsidRDefault="005B2046" w:rsidP="00A86405">
            <w:pPr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pct"/>
            <w:vAlign w:val="center"/>
          </w:tcPr>
          <w:p w:rsidR="005B2046" w:rsidRPr="00493693" w:rsidRDefault="005B2046" w:rsidP="00A86405">
            <w:pPr>
              <w:jc w:val="center"/>
              <w:rPr>
                <w:rFonts w:cstheme="minorHAnsi"/>
                <w:sz w:val="22"/>
                <w:szCs w:val="22"/>
              </w:rPr>
            </w:pPr>
            <w:r w:rsidRPr="005B2046">
              <w:rPr>
                <w:rFonts w:cstheme="minorHAnsi"/>
                <w:sz w:val="22"/>
                <w:szCs w:val="22"/>
              </w:rPr>
              <w:t>Res-</w:t>
            </w:r>
            <w:proofErr w:type="spellStart"/>
            <w:r w:rsidRPr="005B2046">
              <w:rPr>
                <w:rFonts w:cstheme="minorHAnsi"/>
                <w:sz w:val="22"/>
                <w:szCs w:val="22"/>
              </w:rPr>
              <w:t>LowF</w:t>
            </w:r>
            <w:proofErr w:type="spellEnd"/>
            <w:r w:rsidRPr="005B2046">
              <w:rPr>
                <w:rFonts w:cstheme="minorHAnsi"/>
                <w:sz w:val="22"/>
                <w:szCs w:val="22"/>
              </w:rPr>
              <w:t>-FA-All</w:t>
            </w:r>
          </w:p>
        </w:tc>
        <w:tc>
          <w:tcPr>
            <w:tcW w:w="1086" w:type="pct"/>
          </w:tcPr>
          <w:p w:rsidR="005B2046" w:rsidRPr="00493693" w:rsidRDefault="005B2046" w:rsidP="00A86405">
            <w:pPr>
              <w:jc w:val="center"/>
              <w:rPr>
                <w:rFonts w:cstheme="minorHAnsi"/>
                <w:sz w:val="22"/>
                <w:szCs w:val="22"/>
              </w:rPr>
            </w:pPr>
            <w:r w:rsidRPr="00493693">
              <w:rPr>
                <w:rFonts w:asciiTheme="minorHAnsi" w:hAnsiTheme="minorHAnsi" w:cstheme="minorHAnsi"/>
                <w:sz w:val="22"/>
                <w:szCs w:val="22"/>
              </w:rPr>
              <w:t>Annual Installation Rate</w:t>
            </w:r>
          </w:p>
        </w:tc>
        <w:tc>
          <w:tcPr>
            <w:tcW w:w="661" w:type="pct"/>
            <w:vAlign w:val="center"/>
          </w:tcPr>
          <w:p w:rsidR="005B2046" w:rsidRDefault="005B2046" w:rsidP="005B204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0.665</w:t>
            </w:r>
          </w:p>
          <w:p w:rsidR="005B2046" w:rsidRPr="00493693" w:rsidRDefault="005B2046" w:rsidP="00A86405">
            <w:pPr>
              <w:jc w:val="center"/>
              <w:rPr>
                <w:rFonts w:cstheme="minorHAnsi"/>
                <w:sz w:val="22"/>
                <w:szCs w:val="22"/>
              </w:rPr>
            </w:pPr>
          </w:p>
        </w:tc>
        <w:tc>
          <w:tcPr>
            <w:tcW w:w="1510" w:type="pct"/>
            <w:vAlign w:val="center"/>
          </w:tcPr>
          <w:p w:rsidR="005B2046" w:rsidRPr="00493693" w:rsidRDefault="005B2046" w:rsidP="00A86405">
            <w:pPr>
              <w:jc w:val="center"/>
              <w:rPr>
                <w:rFonts w:cstheme="minorHAnsi"/>
                <w:iCs/>
                <w:sz w:val="22"/>
                <w:szCs w:val="22"/>
              </w:rPr>
            </w:pPr>
            <w:r w:rsidRPr="005B2046">
              <w:rPr>
                <w:rFonts w:cstheme="minorHAnsi"/>
                <w:iCs/>
                <w:sz w:val="22"/>
                <w:szCs w:val="22"/>
              </w:rPr>
              <w:t>Residential low-flow Faucet Aerator</w:t>
            </w:r>
          </w:p>
        </w:tc>
      </w:tr>
      <w:tr w:rsidR="005B2046" w:rsidRPr="00807AA4" w:rsidTr="009C1CF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tcW w:w="1043" w:type="pct"/>
            <w:vAlign w:val="center"/>
          </w:tcPr>
          <w:p w:rsidR="005B2046" w:rsidRPr="00FA0C68" w:rsidRDefault="005B2046" w:rsidP="00A86405">
            <w:pPr>
              <w:contextualSpacing/>
              <w:jc w:val="center"/>
              <w:rPr>
                <w:rFonts w:ascii="Calibri" w:hAnsi="Calibri"/>
                <w:color w:val="000000"/>
                <w:sz w:val="20"/>
                <w:szCs w:val="20"/>
              </w:rPr>
            </w:pPr>
            <w:r w:rsidRPr="00FA0C68">
              <w:rPr>
                <w:rFonts w:ascii="Calibri" w:hAnsi="Calibri"/>
                <w:color w:val="000000"/>
                <w:sz w:val="20"/>
                <w:szCs w:val="20"/>
              </w:rPr>
              <w:t>ShwFca003</w:t>
            </w:r>
          </w:p>
          <w:p w:rsidR="005B2046" w:rsidRPr="00FA0C68" w:rsidRDefault="005B2046" w:rsidP="00A86405">
            <w:pPr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700" w:type="pct"/>
            <w:vAlign w:val="center"/>
          </w:tcPr>
          <w:p w:rsidR="005B2046" w:rsidRPr="00493693" w:rsidRDefault="005B2046" w:rsidP="00A86405">
            <w:pPr>
              <w:jc w:val="center"/>
              <w:rPr>
                <w:rFonts w:cstheme="minorHAnsi"/>
                <w:sz w:val="22"/>
                <w:szCs w:val="22"/>
              </w:rPr>
            </w:pPr>
            <w:r w:rsidRPr="005B2046">
              <w:rPr>
                <w:rFonts w:cstheme="minorHAnsi"/>
                <w:sz w:val="22"/>
                <w:szCs w:val="22"/>
              </w:rPr>
              <w:t>Res-</w:t>
            </w:r>
            <w:proofErr w:type="spellStart"/>
            <w:r w:rsidRPr="005B2046">
              <w:rPr>
                <w:rFonts w:cstheme="minorHAnsi"/>
                <w:sz w:val="22"/>
                <w:szCs w:val="22"/>
              </w:rPr>
              <w:t>LowF</w:t>
            </w:r>
            <w:proofErr w:type="spellEnd"/>
            <w:r w:rsidRPr="005B2046">
              <w:rPr>
                <w:rFonts w:cstheme="minorHAnsi"/>
                <w:sz w:val="22"/>
                <w:szCs w:val="22"/>
              </w:rPr>
              <w:t>-FA-All</w:t>
            </w:r>
          </w:p>
        </w:tc>
        <w:tc>
          <w:tcPr>
            <w:tcW w:w="1086" w:type="pct"/>
          </w:tcPr>
          <w:p w:rsidR="005B2046" w:rsidRPr="00493693" w:rsidRDefault="005B2046" w:rsidP="00A86405">
            <w:pPr>
              <w:jc w:val="center"/>
              <w:rPr>
                <w:rFonts w:cstheme="minorHAnsi"/>
                <w:sz w:val="22"/>
                <w:szCs w:val="22"/>
              </w:rPr>
            </w:pPr>
            <w:r w:rsidRPr="00493693">
              <w:rPr>
                <w:rFonts w:asciiTheme="minorHAnsi" w:hAnsiTheme="minorHAnsi" w:cstheme="minorHAnsi"/>
                <w:sz w:val="22"/>
                <w:szCs w:val="22"/>
              </w:rPr>
              <w:t>Annual Installation Rate</w:t>
            </w:r>
          </w:p>
        </w:tc>
        <w:tc>
          <w:tcPr>
            <w:tcW w:w="661" w:type="pct"/>
            <w:vAlign w:val="center"/>
          </w:tcPr>
          <w:p w:rsidR="005B2046" w:rsidRDefault="005B2046" w:rsidP="005B204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0.665</w:t>
            </w:r>
          </w:p>
          <w:p w:rsidR="005B2046" w:rsidRPr="00493693" w:rsidRDefault="005B2046" w:rsidP="00A86405">
            <w:pPr>
              <w:jc w:val="center"/>
              <w:rPr>
                <w:rFonts w:cstheme="minorHAnsi"/>
                <w:sz w:val="22"/>
                <w:szCs w:val="22"/>
              </w:rPr>
            </w:pPr>
          </w:p>
        </w:tc>
        <w:tc>
          <w:tcPr>
            <w:tcW w:w="1510" w:type="pct"/>
            <w:vAlign w:val="center"/>
          </w:tcPr>
          <w:p w:rsidR="005B2046" w:rsidRPr="00493693" w:rsidRDefault="005B2046" w:rsidP="00A86405">
            <w:pPr>
              <w:jc w:val="center"/>
              <w:rPr>
                <w:rFonts w:cstheme="minorHAnsi"/>
                <w:iCs/>
                <w:sz w:val="22"/>
                <w:szCs w:val="22"/>
              </w:rPr>
            </w:pPr>
            <w:r w:rsidRPr="005B2046">
              <w:rPr>
                <w:rFonts w:cstheme="minorHAnsi"/>
                <w:iCs/>
                <w:sz w:val="22"/>
                <w:szCs w:val="22"/>
              </w:rPr>
              <w:t>Residential low-flow Faucet Aerator</w:t>
            </w:r>
          </w:p>
        </w:tc>
      </w:tr>
      <w:tr w:rsidR="005B2046" w:rsidRPr="00807AA4" w:rsidTr="009C1CF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jc w:val="center"/>
        </w:trPr>
        <w:tc>
          <w:tcPr>
            <w:tcW w:w="1043" w:type="pct"/>
            <w:vAlign w:val="center"/>
          </w:tcPr>
          <w:p w:rsidR="005B2046" w:rsidRPr="00FA0C68" w:rsidRDefault="005B2046" w:rsidP="00A86405">
            <w:pPr>
              <w:contextualSpacing/>
              <w:jc w:val="center"/>
              <w:rPr>
                <w:rFonts w:ascii="Calibri" w:hAnsi="Calibri"/>
                <w:color w:val="000000"/>
                <w:sz w:val="20"/>
                <w:szCs w:val="20"/>
              </w:rPr>
            </w:pPr>
            <w:r w:rsidRPr="00FA0C68">
              <w:rPr>
                <w:rFonts w:ascii="Calibri" w:hAnsi="Calibri"/>
                <w:color w:val="000000"/>
                <w:sz w:val="20"/>
                <w:szCs w:val="20"/>
              </w:rPr>
              <w:t>ShwFca004</w:t>
            </w:r>
          </w:p>
          <w:p w:rsidR="005B2046" w:rsidRPr="00FA0C68" w:rsidRDefault="005B2046" w:rsidP="00A86405">
            <w:pPr>
              <w:contextualSpacing/>
              <w:jc w:val="center"/>
              <w:rPr>
                <w:rFonts w:ascii="Calibri" w:hAnsi="Calibri"/>
                <w:color w:val="000000"/>
                <w:sz w:val="20"/>
                <w:szCs w:val="20"/>
              </w:rPr>
            </w:pPr>
          </w:p>
        </w:tc>
        <w:tc>
          <w:tcPr>
            <w:tcW w:w="700" w:type="pct"/>
            <w:vAlign w:val="center"/>
          </w:tcPr>
          <w:p w:rsidR="005B2046" w:rsidRPr="00493693" w:rsidRDefault="005B2046" w:rsidP="00A86405">
            <w:pPr>
              <w:jc w:val="center"/>
              <w:rPr>
                <w:rFonts w:cstheme="minorHAnsi"/>
                <w:sz w:val="22"/>
                <w:szCs w:val="22"/>
              </w:rPr>
            </w:pPr>
            <w:r w:rsidRPr="005B2046">
              <w:rPr>
                <w:rFonts w:cstheme="minorHAnsi"/>
                <w:sz w:val="22"/>
                <w:szCs w:val="22"/>
              </w:rPr>
              <w:t>Res-</w:t>
            </w:r>
            <w:proofErr w:type="spellStart"/>
            <w:r w:rsidRPr="005B2046">
              <w:rPr>
                <w:rFonts w:cstheme="minorHAnsi"/>
                <w:sz w:val="22"/>
                <w:szCs w:val="22"/>
              </w:rPr>
              <w:t>LowF</w:t>
            </w:r>
            <w:proofErr w:type="spellEnd"/>
            <w:r w:rsidRPr="005B2046">
              <w:rPr>
                <w:rFonts w:cstheme="minorHAnsi"/>
                <w:sz w:val="22"/>
                <w:szCs w:val="22"/>
              </w:rPr>
              <w:t>-FA-All</w:t>
            </w:r>
          </w:p>
        </w:tc>
        <w:tc>
          <w:tcPr>
            <w:tcW w:w="1086" w:type="pct"/>
          </w:tcPr>
          <w:p w:rsidR="005B2046" w:rsidRPr="00493693" w:rsidRDefault="005B2046" w:rsidP="00A86405">
            <w:pPr>
              <w:jc w:val="center"/>
              <w:rPr>
                <w:rFonts w:cstheme="minorHAnsi"/>
                <w:sz w:val="22"/>
                <w:szCs w:val="22"/>
              </w:rPr>
            </w:pPr>
            <w:r w:rsidRPr="00493693">
              <w:rPr>
                <w:rFonts w:asciiTheme="minorHAnsi" w:hAnsiTheme="minorHAnsi" w:cstheme="minorHAnsi"/>
                <w:sz w:val="22"/>
                <w:szCs w:val="22"/>
              </w:rPr>
              <w:t>Annual Installation Rate</w:t>
            </w:r>
          </w:p>
        </w:tc>
        <w:tc>
          <w:tcPr>
            <w:tcW w:w="661" w:type="pct"/>
            <w:vAlign w:val="center"/>
          </w:tcPr>
          <w:p w:rsidR="005B2046" w:rsidRDefault="005B2046" w:rsidP="005B204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0.665</w:t>
            </w:r>
          </w:p>
          <w:p w:rsidR="005B2046" w:rsidRPr="00493693" w:rsidRDefault="005B2046" w:rsidP="00A86405">
            <w:pPr>
              <w:jc w:val="center"/>
              <w:rPr>
                <w:rFonts w:cstheme="minorHAnsi"/>
                <w:sz w:val="22"/>
                <w:szCs w:val="22"/>
              </w:rPr>
            </w:pPr>
          </w:p>
        </w:tc>
        <w:tc>
          <w:tcPr>
            <w:tcW w:w="1510" w:type="pct"/>
            <w:vAlign w:val="center"/>
          </w:tcPr>
          <w:p w:rsidR="005B2046" w:rsidRPr="00493693" w:rsidRDefault="005B2046" w:rsidP="00A86405">
            <w:pPr>
              <w:jc w:val="center"/>
              <w:rPr>
                <w:rFonts w:cstheme="minorHAnsi"/>
                <w:iCs/>
                <w:sz w:val="22"/>
                <w:szCs w:val="22"/>
              </w:rPr>
            </w:pPr>
            <w:r w:rsidRPr="005B2046">
              <w:rPr>
                <w:rFonts w:cstheme="minorHAnsi"/>
                <w:iCs/>
                <w:sz w:val="22"/>
                <w:szCs w:val="22"/>
              </w:rPr>
              <w:t>Residential low-flow Faucet Aerator</w:t>
            </w:r>
          </w:p>
        </w:tc>
      </w:tr>
    </w:tbl>
    <w:p w:rsidR="00E80BD3" w:rsidRDefault="00E80BD3" w:rsidP="00CA2A35">
      <w:pPr>
        <w:pStyle w:val="WPART"/>
        <w:numPr>
          <w:ilvl w:val="0"/>
          <w:numId w:val="0"/>
        </w:numPr>
        <w:ind w:left="720"/>
      </w:pPr>
    </w:p>
    <w:p w:rsidR="00D50DF2" w:rsidRDefault="001C644E" w:rsidP="00E80BD3">
      <w:pPr>
        <w:pStyle w:val="WPART"/>
      </w:pPr>
      <w:bookmarkStart w:id="26" w:name="_Toc436646702"/>
      <w:r>
        <w:t>Time-of-Use Adjustment Factor</w:t>
      </w:r>
      <w:bookmarkEnd w:id="26"/>
    </w:p>
    <w:p w:rsidR="00146123" w:rsidRDefault="00146123" w:rsidP="00146123">
      <w:pPr>
        <w:pStyle w:val="PR1"/>
      </w:pPr>
      <w:r>
        <w:rPr>
          <w:rFonts w:hint="eastAsia"/>
          <w:lang w:eastAsia="ko-KR"/>
        </w:rPr>
        <w:t>N/A</w:t>
      </w:r>
    </w:p>
    <w:p w:rsidR="001C644E" w:rsidRDefault="001C644E" w:rsidP="003F2BB3">
      <w:pPr>
        <w:pStyle w:val="WPSCT"/>
      </w:pPr>
      <w:bookmarkStart w:id="27" w:name="_Toc214003090"/>
      <w:r>
        <w:t xml:space="preserve"> </w:t>
      </w:r>
      <w:bookmarkStart w:id="28" w:name="_Toc436646703"/>
      <w:r>
        <w:t>Energy Savings &amp; Demand Reduction Calculations</w:t>
      </w:r>
      <w:bookmarkEnd w:id="27"/>
      <w:bookmarkEnd w:id="28"/>
    </w:p>
    <w:p w:rsidR="001C644E" w:rsidRDefault="001C644E" w:rsidP="003F2BB3">
      <w:pPr>
        <w:pStyle w:val="WPART"/>
      </w:pPr>
      <w:bookmarkStart w:id="29" w:name="_Toc214003093"/>
      <w:r>
        <w:t xml:space="preserve"> </w:t>
      </w:r>
      <w:bookmarkStart w:id="30" w:name="_Toc436646704"/>
      <w:r>
        <w:t>Load Shape</w:t>
      </w:r>
      <w:bookmarkEnd w:id="29"/>
      <w:r>
        <w:t>s</w:t>
      </w:r>
      <w:bookmarkEnd w:id="30"/>
    </w:p>
    <w:p w:rsidR="00146123" w:rsidRDefault="00146123" w:rsidP="00146123">
      <w:pPr>
        <w:pStyle w:val="PR1"/>
      </w:pPr>
      <w:r>
        <w:rPr>
          <w:rFonts w:hint="eastAsia"/>
          <w:lang w:eastAsia="ko-KR"/>
        </w:rPr>
        <w:t>N/A</w:t>
      </w:r>
    </w:p>
    <w:p w:rsidR="006D042A" w:rsidRPr="00933C70" w:rsidRDefault="006D042A" w:rsidP="006D042A">
      <w:pPr>
        <w:pStyle w:val="WPART"/>
      </w:pPr>
      <w:bookmarkStart w:id="31" w:name="_Toc436646705"/>
      <w:bookmarkStart w:id="32" w:name="_Toc214003096"/>
      <w:r w:rsidRPr="00933C70">
        <w:t>Energy Savings</w:t>
      </w:r>
      <w:bookmarkEnd w:id="31"/>
    </w:p>
    <w:p w:rsidR="00FA7252" w:rsidRDefault="00FA7252" w:rsidP="00146123">
      <w:pPr>
        <w:pStyle w:val="PR1"/>
      </w:pPr>
      <w:r>
        <w:t xml:space="preserve">The savings calculations for this paper are defined in the </w:t>
      </w:r>
      <w:r w:rsidRPr="00F72BF2">
        <w:rPr>
          <w:lang w:eastAsia="ko-KR"/>
        </w:rPr>
        <w:t>Workpaper Disposition for Water Fixtures from the California Public Utilities Commission (CPUC), Energy Division (ED) February 22, 2013</w:t>
      </w:r>
      <w:r>
        <w:rPr>
          <w:lang w:eastAsia="ko-KR"/>
        </w:rPr>
        <w:t xml:space="preserve">. The stated Climate zone factors in </w:t>
      </w:r>
      <w:r w:rsidRPr="00F72BF2">
        <w:rPr>
          <w:lang w:eastAsia="ko-KR"/>
        </w:rPr>
        <w:t>Workpaper Disposition for Water Fixtures from the California Public Utilities Commission (CPUC), Energy Division (ED) February 22, 2013</w:t>
      </w:r>
      <w:r>
        <w:rPr>
          <w:lang w:eastAsia="ko-KR"/>
        </w:rPr>
        <w:t xml:space="preserve"> are out of date and should be replaced by the Climate Zone</w:t>
      </w:r>
      <w:r>
        <w:rPr>
          <w:rStyle w:val="EndnoteReference"/>
          <w:lang w:eastAsia="ko-KR"/>
        </w:rPr>
        <w:endnoteReference w:id="4"/>
      </w:r>
      <w:r>
        <w:rPr>
          <w:lang w:eastAsia="ko-KR"/>
        </w:rPr>
        <w:t xml:space="preserve"> </w:t>
      </w:r>
      <w:r w:rsidR="00C1175C">
        <w:rPr>
          <w:lang w:eastAsia="ko-KR"/>
        </w:rPr>
        <w:t>calculated</w:t>
      </w:r>
      <w:r w:rsidR="00EF7139">
        <w:rPr>
          <w:lang w:eastAsia="ko-KR"/>
        </w:rPr>
        <w:t xml:space="preserve"> </w:t>
      </w:r>
      <w:r>
        <w:rPr>
          <w:lang w:eastAsia="ko-KR"/>
        </w:rPr>
        <w:t>f</w:t>
      </w:r>
      <w:r w:rsidR="00EF7139">
        <w:rPr>
          <w:lang w:eastAsia="ko-KR"/>
        </w:rPr>
        <w:t xml:space="preserve">actors. </w:t>
      </w:r>
    </w:p>
    <w:p w:rsidR="00146123" w:rsidRPr="00D3522D" w:rsidRDefault="00D3522D" w:rsidP="00146123">
      <w:pPr>
        <w:pStyle w:val="PR1"/>
      </w:pPr>
      <w:r w:rsidRPr="00D3522D">
        <w:rPr>
          <w:lang w:eastAsia="ko-KR"/>
        </w:rPr>
        <w:t>T</w:t>
      </w:r>
      <w:r w:rsidR="00385A5B" w:rsidRPr="00D3522D">
        <w:rPr>
          <w:rFonts w:hint="eastAsia"/>
          <w:lang w:eastAsia="ko-KR"/>
        </w:rPr>
        <w:t>able</w:t>
      </w:r>
      <w:r w:rsidR="00675C38">
        <w:rPr>
          <w:lang w:eastAsia="ko-KR"/>
        </w:rPr>
        <w:t xml:space="preserve"> 3</w:t>
      </w:r>
      <w:r w:rsidR="00385A5B" w:rsidRPr="00D3522D">
        <w:rPr>
          <w:rFonts w:hint="eastAsia"/>
          <w:lang w:eastAsia="ko-KR"/>
        </w:rPr>
        <w:t xml:space="preserve"> shows the savings values listed in </w:t>
      </w:r>
      <w:r w:rsidR="00DC4EB5" w:rsidRPr="00D3522D">
        <w:t>the</w:t>
      </w:r>
      <w:r w:rsidR="00DC4EB5">
        <w:t xml:space="preserve"> </w:t>
      </w:r>
      <w:r w:rsidR="00DC4EB5" w:rsidRPr="00F72BF2">
        <w:rPr>
          <w:lang w:eastAsia="ko-KR"/>
        </w:rPr>
        <w:t xml:space="preserve">Workpaper Disposition for Water Fixtures from the California Public Utilities Commission (CPUC), Energy Division (ED) </w:t>
      </w:r>
      <w:r w:rsidR="00DC4EB5" w:rsidRPr="00D3522D">
        <w:rPr>
          <w:lang w:eastAsia="ko-KR"/>
        </w:rPr>
        <w:t>February 22, 2013</w:t>
      </w:r>
      <w:r w:rsidR="00385A5B" w:rsidRPr="00D3522D">
        <w:rPr>
          <w:rFonts w:hint="eastAsia"/>
          <w:lang w:eastAsia="ko-KR"/>
        </w:rPr>
        <w:t>.</w:t>
      </w:r>
    </w:p>
    <w:p w:rsidR="0010291B" w:rsidRDefault="002A4227" w:rsidP="00174DCF">
      <w:pPr>
        <w:pStyle w:val="PR2"/>
      </w:pPr>
      <w:r>
        <w:t>Values in Table 1 below represent the</w:t>
      </w:r>
      <w:r w:rsidR="00D3522D" w:rsidRPr="00C52739">
        <w:rPr>
          <w:lang w:eastAsia="ko-KR"/>
        </w:rPr>
        <w:t xml:space="preserve"> before</w:t>
      </w:r>
      <w:r>
        <w:rPr>
          <w:lang w:eastAsia="ko-KR"/>
        </w:rPr>
        <w:t xml:space="preserve"> of </w:t>
      </w:r>
      <w:r w:rsidR="00D3522D" w:rsidRPr="00C52739">
        <w:rPr>
          <w:lang w:eastAsia="ko-KR"/>
        </w:rPr>
        <w:t xml:space="preserve">the climate zone adjustment factors </w:t>
      </w:r>
      <w:r>
        <w:rPr>
          <w:lang w:eastAsia="ko-KR"/>
        </w:rPr>
        <w:t xml:space="preserve">being applied. </w:t>
      </w:r>
      <w:r w:rsidR="00D3522D" w:rsidRPr="00C52739">
        <w:rPr>
          <w:lang w:eastAsia="ko-KR"/>
        </w:rPr>
        <w:t xml:space="preserve">  </w:t>
      </w:r>
    </w:p>
    <w:p w:rsidR="004340EC" w:rsidRPr="00C52739" w:rsidRDefault="004340EC" w:rsidP="002A4227">
      <w:pPr>
        <w:pStyle w:val="PR2"/>
      </w:pPr>
      <w:r>
        <w:rPr>
          <w:lang w:eastAsia="ko-KR"/>
        </w:rPr>
        <w:t xml:space="preserve">The climate zone factors are applied to Aerator Savings in Table 1, and the estimated savings for each climate zone are presented </w:t>
      </w:r>
      <w:r w:rsidR="00A3291F">
        <w:rPr>
          <w:lang w:eastAsia="ko-KR"/>
        </w:rPr>
        <w:t>“Measure Worksheet.xlsx” in Attachment section.</w:t>
      </w:r>
    </w:p>
    <w:p w:rsidR="000A1286" w:rsidRPr="00C52739" w:rsidRDefault="00C62668" w:rsidP="000A1286">
      <w:pPr>
        <w:pStyle w:val="PR2"/>
      </w:pPr>
      <w:r w:rsidRPr="00C52739">
        <w:rPr>
          <w:lang w:eastAsia="ko-KR"/>
        </w:rPr>
        <w:t>The</w:t>
      </w:r>
      <w:r w:rsidRPr="00C52739">
        <w:rPr>
          <w:rFonts w:hint="eastAsia"/>
          <w:lang w:eastAsia="ko-KR"/>
        </w:rPr>
        <w:t xml:space="preserve"> baseline flow rates can be found in</w:t>
      </w:r>
      <w:r w:rsidR="00A377F0" w:rsidRPr="00C52739">
        <w:rPr>
          <w:lang w:eastAsia="ko-KR"/>
        </w:rPr>
        <w:t xml:space="preserve"> DEER</w:t>
      </w:r>
      <w:r w:rsidR="00C52739" w:rsidRPr="00C52739">
        <w:rPr>
          <w:lang w:eastAsia="ko-KR"/>
        </w:rPr>
        <w:t xml:space="preserve"> and Title 20</w:t>
      </w:r>
      <w:r w:rsidR="00A377F0" w:rsidRPr="00C52739">
        <w:rPr>
          <w:lang w:eastAsia="ko-KR"/>
        </w:rPr>
        <w:t xml:space="preserve">. </w:t>
      </w:r>
      <w:r w:rsidR="000A1286" w:rsidRPr="00C52739">
        <w:rPr>
          <w:rFonts w:hint="eastAsia"/>
          <w:lang w:eastAsia="ko-KR"/>
        </w:rPr>
        <w:t xml:space="preserve">  </w:t>
      </w:r>
    </w:p>
    <w:p w:rsidR="00D744BE" w:rsidRPr="00D744BE" w:rsidRDefault="00C52739" w:rsidP="00D744BE">
      <w:pPr>
        <w:pStyle w:val="PR3"/>
      </w:pPr>
      <w:r w:rsidRPr="00C52739">
        <w:rPr>
          <w:lang w:eastAsia="ko-KR"/>
        </w:rPr>
        <w:t xml:space="preserve">The maximum flow rate of </w:t>
      </w:r>
      <w:r w:rsidR="00EC5167">
        <w:rPr>
          <w:lang w:eastAsia="ko-KR"/>
        </w:rPr>
        <w:t xml:space="preserve">faucets </w:t>
      </w:r>
      <w:r w:rsidRPr="00C52739">
        <w:rPr>
          <w:lang w:eastAsia="ko-KR"/>
        </w:rPr>
        <w:t xml:space="preserve">should not be greater than 2.2 </w:t>
      </w:r>
      <w:r w:rsidR="00A86405">
        <w:rPr>
          <w:lang w:eastAsia="ko-KR"/>
        </w:rPr>
        <w:t>GPM</w:t>
      </w:r>
      <w:r w:rsidRPr="00C52739">
        <w:rPr>
          <w:lang w:eastAsia="ko-KR"/>
        </w:rPr>
        <w:t xml:space="preserve"> at 60 psi.</w:t>
      </w:r>
    </w:p>
    <w:p w:rsidR="00142EFD" w:rsidRDefault="00142EFD" w:rsidP="00C53CF9">
      <w:pPr>
        <w:pStyle w:val="Caption"/>
        <w:keepNext/>
        <w:jc w:val="center"/>
        <w:rPr>
          <w:rStyle w:val="Emphasis"/>
        </w:rPr>
      </w:pPr>
    </w:p>
    <w:p w:rsidR="00CA2A35" w:rsidRDefault="00CA2A35" w:rsidP="00D744BE">
      <w:pPr>
        <w:pStyle w:val="TBL"/>
        <w:rPr>
          <w:rStyle w:val="Emphasis"/>
          <w:rFonts w:ascii="Arial" w:hAnsi="Arial" w:cs="Arial"/>
          <w:i w:val="0"/>
        </w:rPr>
      </w:pPr>
      <w:bookmarkStart w:id="34" w:name="_Toc436643928"/>
    </w:p>
    <w:p w:rsidR="00C53CF9" w:rsidRPr="00D744BE" w:rsidRDefault="00C53CF9" w:rsidP="00D744BE">
      <w:pPr>
        <w:pStyle w:val="TBL"/>
        <w:rPr>
          <w:rStyle w:val="Emphasis"/>
          <w:rFonts w:ascii="Arial" w:hAnsi="Arial" w:cs="Arial"/>
          <w:i w:val="0"/>
        </w:rPr>
      </w:pPr>
      <w:r w:rsidRPr="00D744BE">
        <w:rPr>
          <w:rStyle w:val="Emphasis"/>
          <w:rFonts w:ascii="Arial" w:hAnsi="Arial" w:cs="Arial"/>
          <w:i w:val="0"/>
        </w:rPr>
        <w:t xml:space="preserve">Table </w:t>
      </w:r>
      <w:r w:rsidRPr="00D744BE">
        <w:rPr>
          <w:rStyle w:val="Emphasis"/>
          <w:rFonts w:ascii="Arial" w:hAnsi="Arial" w:cs="Arial"/>
          <w:i w:val="0"/>
        </w:rPr>
        <w:fldChar w:fldCharType="begin"/>
      </w:r>
      <w:r w:rsidRPr="00D744BE">
        <w:rPr>
          <w:rStyle w:val="Emphasis"/>
          <w:rFonts w:ascii="Arial" w:hAnsi="Arial" w:cs="Arial"/>
          <w:i w:val="0"/>
        </w:rPr>
        <w:instrText xml:space="preserve"> SEQ Table \* ARABIC </w:instrText>
      </w:r>
      <w:r w:rsidRPr="00D744BE">
        <w:rPr>
          <w:rStyle w:val="Emphasis"/>
          <w:rFonts w:ascii="Arial" w:hAnsi="Arial" w:cs="Arial"/>
          <w:i w:val="0"/>
        </w:rPr>
        <w:fldChar w:fldCharType="separate"/>
      </w:r>
      <w:r w:rsidR="0004632E">
        <w:rPr>
          <w:rStyle w:val="Emphasis"/>
          <w:rFonts w:ascii="Arial" w:hAnsi="Arial" w:cs="Arial"/>
          <w:i w:val="0"/>
          <w:noProof/>
        </w:rPr>
        <w:t>3</w:t>
      </w:r>
      <w:r w:rsidRPr="00D744BE">
        <w:rPr>
          <w:rStyle w:val="Emphasis"/>
          <w:rFonts w:ascii="Arial" w:hAnsi="Arial" w:cs="Arial"/>
          <w:i w:val="0"/>
        </w:rPr>
        <w:fldChar w:fldCharType="end"/>
      </w:r>
      <w:r w:rsidRPr="00D744BE">
        <w:rPr>
          <w:rStyle w:val="Emphasis"/>
          <w:rFonts w:ascii="Arial" w:hAnsi="Arial" w:cs="Arial"/>
          <w:i w:val="0"/>
        </w:rPr>
        <w:t>: Aerator Saving</w:t>
      </w:r>
      <w:bookmarkEnd w:id="34"/>
    </w:p>
    <w:tbl>
      <w:tblPr>
        <w:tblW w:w="0" w:type="auto"/>
        <w:jc w:val="center"/>
        <w:tblInd w:w="-77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40"/>
        <w:gridCol w:w="1966"/>
      </w:tblGrid>
      <w:tr w:rsidR="00385A5B" w:rsidRPr="00D3522D" w:rsidTr="00385A5B">
        <w:trPr>
          <w:trHeight w:val="315"/>
          <w:jc w:val="center"/>
        </w:trPr>
        <w:tc>
          <w:tcPr>
            <w:tcW w:w="2340" w:type="dxa"/>
            <w:shd w:val="clear" w:color="auto" w:fill="auto"/>
            <w:noWrap/>
            <w:vAlign w:val="bottom"/>
            <w:hideMark/>
          </w:tcPr>
          <w:p w:rsidR="00385A5B" w:rsidRPr="00D3522D" w:rsidRDefault="00385A5B" w:rsidP="00385A5B">
            <w:pPr>
              <w:jc w:val="center"/>
              <w:rPr>
                <w:rFonts w:ascii="Calibri" w:eastAsia="Times New Roman" w:hAnsi="Calibri"/>
                <w:b/>
                <w:color w:val="000000"/>
                <w:sz w:val="22"/>
                <w:szCs w:val="22"/>
                <w:lang w:eastAsia="ko-KR"/>
              </w:rPr>
            </w:pPr>
            <w:r w:rsidRPr="00D3522D">
              <w:rPr>
                <w:rFonts w:ascii="Calibri" w:eastAsia="Times New Roman" w:hAnsi="Calibri"/>
                <w:b/>
                <w:color w:val="000000"/>
                <w:sz w:val="22"/>
                <w:szCs w:val="22"/>
                <w:lang w:eastAsia="ko-KR"/>
              </w:rPr>
              <w:t>Aerator</w:t>
            </w:r>
          </w:p>
        </w:tc>
        <w:tc>
          <w:tcPr>
            <w:tcW w:w="1966" w:type="dxa"/>
            <w:shd w:val="clear" w:color="auto" w:fill="auto"/>
            <w:noWrap/>
            <w:vAlign w:val="bottom"/>
            <w:hideMark/>
          </w:tcPr>
          <w:p w:rsidR="00385A5B" w:rsidRPr="00D3522D" w:rsidRDefault="00385A5B" w:rsidP="00385A5B">
            <w:pPr>
              <w:jc w:val="center"/>
              <w:rPr>
                <w:rFonts w:ascii="Calibri" w:eastAsia="Times New Roman" w:hAnsi="Calibri"/>
                <w:b/>
                <w:color w:val="000000"/>
                <w:sz w:val="22"/>
                <w:szCs w:val="22"/>
                <w:lang w:eastAsia="ko-KR"/>
              </w:rPr>
            </w:pPr>
            <w:r w:rsidRPr="00D3522D">
              <w:rPr>
                <w:rFonts w:ascii="Calibri" w:eastAsia="Times New Roman" w:hAnsi="Calibri"/>
                <w:b/>
                <w:color w:val="000000"/>
                <w:sz w:val="22"/>
                <w:szCs w:val="22"/>
                <w:lang w:eastAsia="ko-KR"/>
              </w:rPr>
              <w:t>Estimated Savings (therm/yr/aerator)</w:t>
            </w:r>
          </w:p>
        </w:tc>
      </w:tr>
      <w:tr w:rsidR="00074E18" w:rsidRPr="00D3522D" w:rsidTr="00385A5B">
        <w:trPr>
          <w:trHeight w:val="315"/>
          <w:jc w:val="center"/>
        </w:trPr>
        <w:tc>
          <w:tcPr>
            <w:tcW w:w="2340" w:type="dxa"/>
            <w:shd w:val="clear" w:color="auto" w:fill="auto"/>
            <w:noWrap/>
            <w:vAlign w:val="bottom"/>
          </w:tcPr>
          <w:p w:rsidR="00074E18" w:rsidRPr="00D3522D" w:rsidRDefault="00074E18" w:rsidP="00385A5B">
            <w:pPr>
              <w:jc w:val="center"/>
              <w:rPr>
                <w:rFonts w:ascii="Calibri" w:eastAsia="Times New Roman" w:hAnsi="Calibri"/>
                <w:b/>
                <w:color w:val="000000"/>
                <w:sz w:val="22"/>
                <w:szCs w:val="22"/>
                <w:lang w:eastAsia="ko-KR"/>
              </w:rPr>
            </w:pPr>
            <w:r>
              <w:rPr>
                <w:rFonts w:eastAsia="Times New Roman" w:cs="Arial"/>
                <w:bCs/>
                <w:color w:val="000000"/>
                <w:lang w:eastAsia="ko-KR"/>
              </w:rPr>
              <w:t>0.5</w:t>
            </w:r>
            <w:r w:rsidR="00CA2A35">
              <w:rPr>
                <w:rFonts w:eastAsia="Times New Roman" w:cs="Arial"/>
                <w:bCs/>
                <w:color w:val="000000"/>
                <w:lang w:eastAsia="ko-KR"/>
              </w:rPr>
              <w:t xml:space="preserve"> </w:t>
            </w:r>
            <w:r w:rsidR="00A86405">
              <w:rPr>
                <w:rFonts w:eastAsia="Times New Roman" w:cs="Arial"/>
                <w:bCs/>
                <w:color w:val="000000"/>
                <w:lang w:eastAsia="ko-KR"/>
              </w:rPr>
              <w:t>GPM</w:t>
            </w:r>
            <w:r w:rsidRPr="00D3522D">
              <w:rPr>
                <w:rFonts w:eastAsia="Times New Roman" w:cs="Arial"/>
                <w:bCs/>
                <w:color w:val="000000"/>
                <w:lang w:eastAsia="ko-KR"/>
              </w:rPr>
              <w:t xml:space="preserve">, </w:t>
            </w:r>
            <w:r w:rsidRPr="00D3522D">
              <w:rPr>
                <w:rFonts w:cs="Arial" w:hint="eastAsia"/>
                <w:bCs/>
                <w:color w:val="000000"/>
                <w:lang w:eastAsia="ko-KR"/>
              </w:rPr>
              <w:t>Bathroom</w:t>
            </w:r>
            <w:r w:rsidRPr="00D3522D">
              <w:rPr>
                <w:rFonts w:cs="Arial"/>
                <w:bCs/>
                <w:color w:val="000000"/>
                <w:lang w:eastAsia="ko-KR"/>
              </w:rPr>
              <w:t xml:space="preserve"> (SF)</w:t>
            </w:r>
          </w:p>
        </w:tc>
        <w:tc>
          <w:tcPr>
            <w:tcW w:w="1966" w:type="dxa"/>
            <w:shd w:val="clear" w:color="auto" w:fill="auto"/>
            <w:noWrap/>
            <w:vAlign w:val="bottom"/>
          </w:tcPr>
          <w:p w:rsidR="00074E18" w:rsidRPr="00074E18" w:rsidRDefault="00074E18" w:rsidP="00385A5B">
            <w:pPr>
              <w:jc w:val="center"/>
              <w:rPr>
                <w:rFonts w:ascii="Calibri" w:eastAsia="Times New Roman" w:hAnsi="Calibri"/>
                <w:color w:val="000000"/>
                <w:sz w:val="22"/>
                <w:szCs w:val="22"/>
                <w:lang w:eastAsia="ko-KR"/>
              </w:rPr>
            </w:pPr>
            <w:r w:rsidRPr="00074E18">
              <w:rPr>
                <w:rFonts w:ascii="Calibri" w:eastAsia="Times New Roman" w:hAnsi="Calibri"/>
                <w:color w:val="000000"/>
                <w:sz w:val="22"/>
                <w:szCs w:val="22"/>
                <w:lang w:eastAsia="ko-KR"/>
              </w:rPr>
              <w:t>2.</w:t>
            </w:r>
            <w:r w:rsidR="00557CCD">
              <w:rPr>
                <w:rFonts w:ascii="Calibri" w:eastAsia="Times New Roman" w:hAnsi="Calibri"/>
                <w:color w:val="000000"/>
                <w:sz w:val="22"/>
                <w:szCs w:val="22"/>
                <w:lang w:eastAsia="ko-KR"/>
              </w:rPr>
              <w:t>0</w:t>
            </w:r>
          </w:p>
        </w:tc>
      </w:tr>
      <w:tr w:rsidR="00CA2A35" w:rsidRPr="00D3522D" w:rsidTr="00A86405">
        <w:trPr>
          <w:trHeight w:val="315"/>
          <w:jc w:val="center"/>
        </w:trPr>
        <w:tc>
          <w:tcPr>
            <w:tcW w:w="2340" w:type="dxa"/>
            <w:shd w:val="clear" w:color="auto" w:fill="auto"/>
            <w:noWrap/>
            <w:vAlign w:val="center"/>
          </w:tcPr>
          <w:p w:rsidR="00CA2A35" w:rsidRPr="00D3522D" w:rsidRDefault="00CA2A35" w:rsidP="00385A5B">
            <w:pPr>
              <w:jc w:val="center"/>
              <w:rPr>
                <w:rFonts w:ascii="Calibri" w:eastAsia="Times New Roman" w:hAnsi="Calibri"/>
                <w:b/>
                <w:color w:val="000000"/>
                <w:sz w:val="22"/>
                <w:szCs w:val="22"/>
                <w:lang w:eastAsia="ko-KR"/>
              </w:rPr>
            </w:pPr>
            <w:r w:rsidRPr="00D3522D">
              <w:rPr>
                <w:rFonts w:eastAsia="Times New Roman" w:cs="Arial"/>
                <w:bCs/>
                <w:color w:val="000000"/>
                <w:lang w:eastAsia="ko-KR"/>
              </w:rPr>
              <w:t xml:space="preserve">1.0 </w:t>
            </w:r>
            <w:r w:rsidR="00A86405">
              <w:rPr>
                <w:rFonts w:eastAsia="Times New Roman" w:cs="Arial"/>
                <w:bCs/>
                <w:color w:val="000000"/>
                <w:lang w:eastAsia="ko-KR"/>
              </w:rPr>
              <w:t>GPM</w:t>
            </w:r>
            <w:r w:rsidRPr="00D3522D">
              <w:rPr>
                <w:rFonts w:eastAsia="Times New Roman" w:cs="Arial"/>
                <w:bCs/>
                <w:color w:val="000000"/>
                <w:lang w:eastAsia="ko-KR"/>
              </w:rPr>
              <w:t xml:space="preserve">, </w:t>
            </w:r>
            <w:r w:rsidRPr="00D3522D">
              <w:rPr>
                <w:rFonts w:cs="Arial" w:hint="eastAsia"/>
                <w:bCs/>
                <w:color w:val="000000"/>
                <w:lang w:eastAsia="ko-KR"/>
              </w:rPr>
              <w:t>Bathroom</w:t>
            </w:r>
            <w:r w:rsidRPr="00D3522D">
              <w:rPr>
                <w:rFonts w:cs="Arial"/>
                <w:bCs/>
                <w:color w:val="000000"/>
                <w:lang w:eastAsia="ko-KR"/>
              </w:rPr>
              <w:t xml:space="preserve"> (SF)</w:t>
            </w:r>
          </w:p>
        </w:tc>
        <w:tc>
          <w:tcPr>
            <w:tcW w:w="1966" w:type="dxa"/>
            <w:shd w:val="clear" w:color="auto" w:fill="auto"/>
            <w:noWrap/>
            <w:vAlign w:val="center"/>
          </w:tcPr>
          <w:p w:rsidR="00CA2A35" w:rsidRPr="00074E18" w:rsidRDefault="00CA2A35" w:rsidP="00385A5B">
            <w:pPr>
              <w:jc w:val="center"/>
              <w:rPr>
                <w:rFonts w:ascii="Calibri" w:eastAsia="Times New Roman" w:hAnsi="Calibri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  <w:lang w:eastAsia="ko-KR"/>
              </w:rPr>
              <w:t>1.5</w:t>
            </w:r>
          </w:p>
        </w:tc>
      </w:tr>
      <w:tr w:rsidR="00CA2A35" w:rsidRPr="00D3522D" w:rsidTr="00933C70">
        <w:trPr>
          <w:trHeight w:val="525"/>
          <w:jc w:val="center"/>
        </w:trPr>
        <w:tc>
          <w:tcPr>
            <w:tcW w:w="2340" w:type="dxa"/>
            <w:shd w:val="clear" w:color="auto" w:fill="auto"/>
            <w:vAlign w:val="center"/>
          </w:tcPr>
          <w:p w:rsidR="00CA2A35" w:rsidRPr="00D3522D" w:rsidRDefault="00CA2A35" w:rsidP="00B736B7">
            <w:pPr>
              <w:jc w:val="center"/>
              <w:rPr>
                <w:rFonts w:cs="Arial"/>
                <w:bCs/>
                <w:color w:val="000000"/>
                <w:lang w:eastAsia="ko-KR"/>
              </w:rPr>
            </w:pPr>
            <w:r>
              <w:rPr>
                <w:rFonts w:eastAsia="Times New Roman" w:cs="Arial"/>
                <w:bCs/>
                <w:color w:val="000000"/>
                <w:lang w:eastAsia="ko-KR"/>
              </w:rPr>
              <w:t>1.5</w:t>
            </w:r>
            <w:r w:rsidRPr="00D3522D">
              <w:rPr>
                <w:rFonts w:eastAsia="Times New Roman" w:cs="Arial"/>
                <w:bCs/>
                <w:color w:val="000000"/>
                <w:lang w:eastAsia="ko-KR"/>
              </w:rPr>
              <w:t xml:space="preserve"> </w:t>
            </w:r>
            <w:r w:rsidR="00A86405">
              <w:rPr>
                <w:rFonts w:eastAsia="Times New Roman" w:cs="Arial"/>
                <w:bCs/>
                <w:color w:val="000000"/>
                <w:lang w:eastAsia="ko-KR"/>
              </w:rPr>
              <w:t>GPM</w:t>
            </w:r>
            <w:r w:rsidRPr="00D3522D">
              <w:rPr>
                <w:rFonts w:eastAsia="Times New Roman" w:cs="Arial"/>
                <w:bCs/>
                <w:color w:val="000000"/>
                <w:lang w:eastAsia="ko-KR"/>
              </w:rPr>
              <w:t xml:space="preserve">, </w:t>
            </w:r>
            <w:r w:rsidRPr="00D3522D">
              <w:rPr>
                <w:rFonts w:cs="Arial" w:hint="eastAsia"/>
                <w:bCs/>
                <w:color w:val="000000"/>
                <w:lang w:eastAsia="ko-KR"/>
              </w:rPr>
              <w:t>Bathroom</w:t>
            </w:r>
            <w:r w:rsidRPr="00D3522D">
              <w:rPr>
                <w:rFonts w:cs="Arial"/>
                <w:bCs/>
                <w:color w:val="000000"/>
                <w:lang w:eastAsia="ko-KR"/>
              </w:rPr>
              <w:t xml:space="preserve"> (SF)</w:t>
            </w:r>
          </w:p>
        </w:tc>
        <w:tc>
          <w:tcPr>
            <w:tcW w:w="1966" w:type="dxa"/>
            <w:shd w:val="clear" w:color="auto" w:fill="auto"/>
            <w:noWrap/>
            <w:vAlign w:val="center"/>
          </w:tcPr>
          <w:p w:rsidR="00CA2A35" w:rsidRPr="00D3522D" w:rsidRDefault="00CA2A35" w:rsidP="00B736B7">
            <w:pPr>
              <w:jc w:val="center"/>
              <w:rPr>
                <w:rFonts w:ascii="Calibri" w:hAnsi="Calibri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  <w:lang w:eastAsia="ko-KR"/>
              </w:rPr>
              <w:t>1.0</w:t>
            </w:r>
          </w:p>
        </w:tc>
      </w:tr>
      <w:tr w:rsidR="00CA2A35" w:rsidRPr="00D3522D" w:rsidTr="00933C70">
        <w:trPr>
          <w:trHeight w:val="525"/>
          <w:jc w:val="center"/>
        </w:trPr>
        <w:tc>
          <w:tcPr>
            <w:tcW w:w="2340" w:type="dxa"/>
            <w:shd w:val="clear" w:color="auto" w:fill="auto"/>
            <w:vAlign w:val="center"/>
          </w:tcPr>
          <w:p w:rsidR="00CA2A35" w:rsidRPr="00D3522D" w:rsidRDefault="00CA2A35" w:rsidP="00385A5B">
            <w:pPr>
              <w:jc w:val="center"/>
              <w:rPr>
                <w:rFonts w:cs="Arial"/>
                <w:bCs/>
                <w:color w:val="000000"/>
                <w:lang w:eastAsia="ko-KR"/>
              </w:rPr>
            </w:pPr>
            <w:r w:rsidRPr="00D3522D">
              <w:rPr>
                <w:rFonts w:eastAsia="Times New Roman" w:cs="Arial"/>
                <w:bCs/>
                <w:color w:val="000000"/>
                <w:lang w:eastAsia="ko-KR"/>
              </w:rPr>
              <w:t xml:space="preserve">1.5 </w:t>
            </w:r>
            <w:r w:rsidR="00A86405">
              <w:rPr>
                <w:rFonts w:eastAsia="Times New Roman" w:cs="Arial"/>
                <w:bCs/>
                <w:color w:val="000000"/>
                <w:lang w:eastAsia="ko-KR"/>
              </w:rPr>
              <w:t>GPM</w:t>
            </w:r>
            <w:r w:rsidRPr="00D3522D">
              <w:rPr>
                <w:rFonts w:eastAsia="Times New Roman" w:cs="Arial"/>
                <w:bCs/>
                <w:color w:val="000000"/>
                <w:lang w:eastAsia="ko-KR"/>
              </w:rPr>
              <w:t>, Kitchen (SF)</w:t>
            </w:r>
          </w:p>
        </w:tc>
        <w:tc>
          <w:tcPr>
            <w:tcW w:w="1966" w:type="dxa"/>
            <w:shd w:val="clear" w:color="auto" w:fill="auto"/>
            <w:noWrap/>
            <w:vAlign w:val="center"/>
          </w:tcPr>
          <w:p w:rsidR="00CA2A35" w:rsidRPr="00D3522D" w:rsidRDefault="00CA2A35" w:rsidP="00385A5B">
            <w:pPr>
              <w:jc w:val="center"/>
              <w:rPr>
                <w:rFonts w:ascii="Calibri" w:hAnsi="Calibri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Calibri" w:eastAsia="Times New Roman" w:hAnsi="Calibri"/>
                <w:color w:val="000000"/>
                <w:sz w:val="22"/>
                <w:szCs w:val="22"/>
                <w:lang w:eastAsia="ko-KR"/>
              </w:rPr>
              <w:t>5.</w:t>
            </w:r>
            <w:r w:rsidR="00557CCD">
              <w:rPr>
                <w:rFonts w:ascii="Calibri" w:eastAsia="Times New Roman" w:hAnsi="Calibri"/>
                <w:color w:val="000000"/>
                <w:sz w:val="22"/>
                <w:szCs w:val="22"/>
                <w:lang w:eastAsia="ko-KR"/>
              </w:rPr>
              <w:t>9</w:t>
            </w:r>
          </w:p>
        </w:tc>
      </w:tr>
      <w:tr w:rsidR="00CA2A35" w:rsidRPr="00D3522D" w:rsidTr="00A86405">
        <w:trPr>
          <w:trHeight w:val="525"/>
          <w:jc w:val="center"/>
        </w:trPr>
        <w:tc>
          <w:tcPr>
            <w:tcW w:w="2340" w:type="dxa"/>
            <w:shd w:val="clear" w:color="auto" w:fill="auto"/>
            <w:vAlign w:val="bottom"/>
          </w:tcPr>
          <w:p w:rsidR="00CA2A35" w:rsidRPr="00D3522D" w:rsidRDefault="00CA2A35" w:rsidP="00A86405">
            <w:pPr>
              <w:jc w:val="center"/>
              <w:rPr>
                <w:rFonts w:ascii="Calibri" w:eastAsia="Times New Roman" w:hAnsi="Calibri"/>
                <w:b/>
                <w:color w:val="000000"/>
                <w:sz w:val="22"/>
                <w:szCs w:val="22"/>
                <w:lang w:eastAsia="ko-KR"/>
              </w:rPr>
            </w:pPr>
            <w:r>
              <w:rPr>
                <w:rFonts w:eastAsia="Times New Roman" w:cs="Arial"/>
                <w:bCs/>
                <w:color w:val="000000"/>
                <w:lang w:eastAsia="ko-KR"/>
              </w:rPr>
              <w:t>0.5</w:t>
            </w:r>
            <w:r w:rsidRPr="00D3522D">
              <w:rPr>
                <w:rFonts w:eastAsia="Times New Roman" w:cs="Arial"/>
                <w:bCs/>
                <w:color w:val="000000"/>
                <w:lang w:eastAsia="ko-KR"/>
              </w:rPr>
              <w:t xml:space="preserve"> </w:t>
            </w:r>
            <w:r w:rsidR="00A86405">
              <w:rPr>
                <w:rFonts w:eastAsia="Times New Roman" w:cs="Arial"/>
                <w:bCs/>
                <w:color w:val="000000"/>
                <w:lang w:eastAsia="ko-KR"/>
              </w:rPr>
              <w:t>GPM</w:t>
            </w:r>
            <w:r w:rsidRPr="00D3522D">
              <w:rPr>
                <w:rFonts w:eastAsia="Times New Roman" w:cs="Arial"/>
                <w:bCs/>
                <w:color w:val="000000"/>
                <w:lang w:eastAsia="ko-KR"/>
              </w:rPr>
              <w:t xml:space="preserve">, </w:t>
            </w:r>
            <w:r w:rsidRPr="00D3522D">
              <w:rPr>
                <w:rFonts w:cs="Arial" w:hint="eastAsia"/>
                <w:bCs/>
                <w:color w:val="000000"/>
                <w:lang w:eastAsia="ko-KR"/>
              </w:rPr>
              <w:t>Bathroom</w:t>
            </w:r>
            <w:r>
              <w:rPr>
                <w:rFonts w:cs="Arial"/>
                <w:bCs/>
                <w:color w:val="000000"/>
                <w:lang w:eastAsia="ko-KR"/>
              </w:rPr>
              <w:t xml:space="preserve"> (M</w:t>
            </w:r>
            <w:r w:rsidRPr="00D3522D">
              <w:rPr>
                <w:rFonts w:cs="Arial"/>
                <w:bCs/>
                <w:color w:val="000000"/>
                <w:lang w:eastAsia="ko-KR"/>
              </w:rPr>
              <w:t>F)</w:t>
            </w:r>
          </w:p>
        </w:tc>
        <w:tc>
          <w:tcPr>
            <w:tcW w:w="1966" w:type="dxa"/>
            <w:shd w:val="clear" w:color="auto" w:fill="auto"/>
            <w:noWrap/>
            <w:vAlign w:val="bottom"/>
          </w:tcPr>
          <w:p w:rsidR="00CA2A35" w:rsidRPr="00074E18" w:rsidRDefault="00CA2A35" w:rsidP="00CA2A35">
            <w:pPr>
              <w:jc w:val="center"/>
              <w:rPr>
                <w:rFonts w:ascii="Calibri" w:eastAsia="Times New Roman" w:hAnsi="Calibri"/>
                <w:color w:val="000000"/>
                <w:sz w:val="22"/>
                <w:szCs w:val="22"/>
                <w:lang w:eastAsia="ko-KR"/>
              </w:rPr>
            </w:pPr>
            <w:r w:rsidRPr="00074E18">
              <w:rPr>
                <w:rFonts w:ascii="Calibri" w:eastAsia="Times New Roman" w:hAnsi="Calibri"/>
                <w:color w:val="000000"/>
                <w:sz w:val="22"/>
                <w:szCs w:val="22"/>
                <w:lang w:eastAsia="ko-KR"/>
              </w:rPr>
              <w:t>1.2</w:t>
            </w:r>
          </w:p>
        </w:tc>
      </w:tr>
      <w:tr w:rsidR="00CA2A35" w:rsidRPr="00D3522D" w:rsidTr="00385A5B">
        <w:trPr>
          <w:trHeight w:val="525"/>
          <w:jc w:val="center"/>
        </w:trPr>
        <w:tc>
          <w:tcPr>
            <w:tcW w:w="2340" w:type="dxa"/>
            <w:shd w:val="clear" w:color="auto" w:fill="auto"/>
            <w:vAlign w:val="center"/>
          </w:tcPr>
          <w:p w:rsidR="00CA2A35" w:rsidRPr="00D3522D" w:rsidRDefault="00CA2A35" w:rsidP="00B736B7">
            <w:pPr>
              <w:jc w:val="center"/>
              <w:rPr>
                <w:rFonts w:eastAsia="Times New Roman" w:cs="Arial"/>
                <w:bCs/>
                <w:color w:val="000000"/>
                <w:lang w:eastAsia="ko-KR"/>
              </w:rPr>
            </w:pPr>
            <w:r w:rsidRPr="00D3522D">
              <w:rPr>
                <w:rFonts w:eastAsia="Times New Roman" w:cs="Arial"/>
                <w:bCs/>
                <w:color w:val="000000"/>
                <w:lang w:eastAsia="ko-KR"/>
              </w:rPr>
              <w:t xml:space="preserve">1.0 </w:t>
            </w:r>
            <w:r w:rsidR="00A86405">
              <w:rPr>
                <w:rFonts w:eastAsia="Times New Roman" w:cs="Arial"/>
                <w:bCs/>
                <w:color w:val="000000"/>
                <w:lang w:eastAsia="ko-KR"/>
              </w:rPr>
              <w:t>GPM</w:t>
            </w:r>
            <w:r w:rsidRPr="00D3522D">
              <w:rPr>
                <w:rFonts w:eastAsia="Times New Roman" w:cs="Arial"/>
                <w:bCs/>
                <w:color w:val="000000"/>
                <w:lang w:eastAsia="ko-KR"/>
              </w:rPr>
              <w:t xml:space="preserve">, </w:t>
            </w:r>
            <w:r w:rsidRPr="00D3522D">
              <w:rPr>
                <w:rFonts w:cs="Arial" w:hint="eastAsia"/>
                <w:bCs/>
                <w:color w:val="000000"/>
                <w:lang w:eastAsia="ko-KR"/>
              </w:rPr>
              <w:t>Bathroom</w:t>
            </w:r>
            <w:r w:rsidRPr="00D3522D">
              <w:rPr>
                <w:rFonts w:cs="Arial"/>
                <w:bCs/>
                <w:color w:val="000000"/>
                <w:lang w:eastAsia="ko-KR"/>
              </w:rPr>
              <w:t xml:space="preserve"> (MF)</w:t>
            </w:r>
          </w:p>
        </w:tc>
        <w:tc>
          <w:tcPr>
            <w:tcW w:w="1966" w:type="dxa"/>
            <w:shd w:val="clear" w:color="auto" w:fill="auto"/>
            <w:noWrap/>
            <w:vAlign w:val="center"/>
          </w:tcPr>
          <w:p w:rsidR="00CA2A35" w:rsidRPr="00D3522D" w:rsidRDefault="00CA2A35" w:rsidP="00B736B7">
            <w:pPr>
              <w:jc w:val="center"/>
              <w:rPr>
                <w:rFonts w:ascii="Calibri" w:eastAsia="Times New Roman" w:hAnsi="Calibri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  <w:lang w:eastAsia="ko-KR"/>
              </w:rPr>
              <w:t>0.9</w:t>
            </w:r>
          </w:p>
        </w:tc>
      </w:tr>
      <w:tr w:rsidR="00CA2A35" w:rsidRPr="00A93B45" w:rsidTr="00385A5B">
        <w:trPr>
          <w:trHeight w:val="525"/>
          <w:jc w:val="center"/>
        </w:trPr>
        <w:tc>
          <w:tcPr>
            <w:tcW w:w="2340" w:type="dxa"/>
            <w:shd w:val="clear" w:color="auto" w:fill="auto"/>
            <w:vAlign w:val="center"/>
          </w:tcPr>
          <w:p w:rsidR="00CA2A35" w:rsidRPr="00D3522D" w:rsidRDefault="00CA2A35" w:rsidP="009B0B8B">
            <w:pPr>
              <w:jc w:val="center"/>
              <w:rPr>
                <w:rFonts w:cs="Arial"/>
                <w:bCs/>
                <w:color w:val="000000"/>
                <w:lang w:eastAsia="ko-KR"/>
              </w:rPr>
            </w:pPr>
            <w:r>
              <w:rPr>
                <w:rFonts w:eastAsia="Times New Roman" w:cs="Arial"/>
                <w:bCs/>
                <w:color w:val="000000"/>
                <w:lang w:eastAsia="ko-KR"/>
              </w:rPr>
              <w:t>1.5</w:t>
            </w:r>
            <w:r w:rsidRPr="00D3522D">
              <w:rPr>
                <w:rFonts w:eastAsia="Times New Roman" w:cs="Arial"/>
                <w:bCs/>
                <w:color w:val="000000"/>
                <w:lang w:eastAsia="ko-KR"/>
              </w:rPr>
              <w:t xml:space="preserve"> </w:t>
            </w:r>
            <w:r w:rsidR="00A86405">
              <w:rPr>
                <w:rFonts w:eastAsia="Times New Roman" w:cs="Arial"/>
                <w:bCs/>
                <w:color w:val="000000"/>
                <w:lang w:eastAsia="ko-KR"/>
              </w:rPr>
              <w:t>GPM</w:t>
            </w:r>
            <w:r w:rsidRPr="00D3522D">
              <w:rPr>
                <w:rFonts w:eastAsia="Times New Roman" w:cs="Arial"/>
                <w:bCs/>
                <w:color w:val="000000"/>
                <w:lang w:eastAsia="ko-KR"/>
              </w:rPr>
              <w:t xml:space="preserve">, </w:t>
            </w:r>
            <w:r w:rsidRPr="00D3522D">
              <w:rPr>
                <w:rFonts w:cs="Arial" w:hint="eastAsia"/>
                <w:bCs/>
                <w:color w:val="000000"/>
                <w:lang w:eastAsia="ko-KR"/>
              </w:rPr>
              <w:t>Bathroom</w:t>
            </w:r>
            <w:r w:rsidRPr="00D3522D">
              <w:rPr>
                <w:rFonts w:cs="Arial"/>
                <w:bCs/>
                <w:color w:val="000000"/>
                <w:lang w:eastAsia="ko-KR"/>
              </w:rPr>
              <w:t xml:space="preserve"> (MF)</w:t>
            </w:r>
          </w:p>
        </w:tc>
        <w:tc>
          <w:tcPr>
            <w:tcW w:w="1966" w:type="dxa"/>
            <w:shd w:val="clear" w:color="auto" w:fill="auto"/>
            <w:noWrap/>
            <w:vAlign w:val="center"/>
          </w:tcPr>
          <w:p w:rsidR="00CA2A35" w:rsidRPr="00D3522D" w:rsidRDefault="00CA2A35" w:rsidP="00385A5B">
            <w:pPr>
              <w:jc w:val="center"/>
              <w:rPr>
                <w:rFonts w:ascii="Calibri" w:hAnsi="Calibri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  <w:lang w:eastAsia="ko-KR"/>
              </w:rPr>
              <w:t>0.6</w:t>
            </w:r>
          </w:p>
        </w:tc>
      </w:tr>
      <w:tr w:rsidR="00CA2A35" w:rsidRPr="00A93B45" w:rsidTr="00385A5B">
        <w:trPr>
          <w:trHeight w:val="525"/>
          <w:jc w:val="center"/>
        </w:trPr>
        <w:tc>
          <w:tcPr>
            <w:tcW w:w="2340" w:type="dxa"/>
            <w:shd w:val="clear" w:color="auto" w:fill="auto"/>
            <w:vAlign w:val="center"/>
          </w:tcPr>
          <w:p w:rsidR="00CA2A35" w:rsidRPr="00D3522D" w:rsidRDefault="00CA2A35" w:rsidP="009B0B8B">
            <w:pPr>
              <w:jc w:val="center"/>
              <w:rPr>
                <w:rFonts w:eastAsia="Times New Roman" w:cs="Arial"/>
                <w:bCs/>
                <w:color w:val="000000"/>
                <w:lang w:eastAsia="ko-KR"/>
              </w:rPr>
            </w:pPr>
            <w:r w:rsidRPr="00D3522D">
              <w:rPr>
                <w:rFonts w:eastAsia="Times New Roman" w:cs="Arial"/>
                <w:bCs/>
                <w:color w:val="000000"/>
                <w:lang w:eastAsia="ko-KR"/>
              </w:rPr>
              <w:t xml:space="preserve">1.5 </w:t>
            </w:r>
            <w:r w:rsidR="00A86405">
              <w:rPr>
                <w:rFonts w:eastAsia="Times New Roman" w:cs="Arial"/>
                <w:bCs/>
                <w:color w:val="000000"/>
                <w:lang w:eastAsia="ko-KR"/>
              </w:rPr>
              <w:t>GPM</w:t>
            </w:r>
            <w:r w:rsidRPr="00D3522D">
              <w:rPr>
                <w:rFonts w:eastAsia="Times New Roman" w:cs="Arial"/>
                <w:bCs/>
                <w:color w:val="000000"/>
                <w:lang w:eastAsia="ko-KR"/>
              </w:rPr>
              <w:t>, Kitchen (MF)</w:t>
            </w:r>
          </w:p>
        </w:tc>
        <w:tc>
          <w:tcPr>
            <w:tcW w:w="1966" w:type="dxa"/>
            <w:shd w:val="clear" w:color="auto" w:fill="auto"/>
            <w:noWrap/>
            <w:vAlign w:val="center"/>
          </w:tcPr>
          <w:p w:rsidR="00CA2A35" w:rsidRDefault="00CA2A35" w:rsidP="00385A5B">
            <w:pPr>
              <w:jc w:val="center"/>
              <w:rPr>
                <w:rFonts w:ascii="Calibri" w:hAnsi="Calibri"/>
                <w:color w:val="000000"/>
                <w:sz w:val="22"/>
                <w:szCs w:val="22"/>
                <w:lang w:eastAsia="ko-KR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  <w:lang w:eastAsia="ko-KR"/>
              </w:rPr>
              <w:t>4.</w:t>
            </w:r>
            <w:r w:rsidR="00557CCD">
              <w:rPr>
                <w:rFonts w:ascii="Calibri" w:hAnsi="Calibri"/>
                <w:color w:val="000000"/>
                <w:sz w:val="22"/>
                <w:szCs w:val="22"/>
                <w:lang w:eastAsia="ko-KR"/>
              </w:rPr>
              <w:t>9</w:t>
            </w:r>
          </w:p>
        </w:tc>
      </w:tr>
    </w:tbl>
    <w:p w:rsidR="003F2B45" w:rsidRPr="00385A5B" w:rsidRDefault="003F2B45" w:rsidP="00385A5B">
      <w:pPr>
        <w:pStyle w:val="TBL"/>
        <w:ind w:left="720"/>
        <w:jc w:val="left"/>
      </w:pPr>
    </w:p>
    <w:p w:rsidR="001C644E" w:rsidRDefault="001C644E" w:rsidP="003F2BB3">
      <w:pPr>
        <w:pStyle w:val="WPSCT"/>
      </w:pPr>
      <w:bookmarkStart w:id="35" w:name="_Toc436646706"/>
      <w:r>
        <w:t>Base Case &amp; Measure Costs</w:t>
      </w:r>
      <w:bookmarkEnd w:id="32"/>
      <w:bookmarkEnd w:id="35"/>
    </w:p>
    <w:p w:rsidR="001C644E" w:rsidRDefault="001C644E" w:rsidP="003F2BB3">
      <w:pPr>
        <w:pStyle w:val="WPART"/>
      </w:pPr>
      <w:bookmarkStart w:id="36" w:name="_Toc214003097"/>
      <w:bookmarkStart w:id="37" w:name="_Toc436646707"/>
      <w:r>
        <w:t>Base Case Cost</w:t>
      </w:r>
      <w:bookmarkEnd w:id="36"/>
      <w:bookmarkEnd w:id="37"/>
    </w:p>
    <w:p w:rsidR="00E90D8F" w:rsidRDefault="00E90D8F" w:rsidP="00E90D8F">
      <w:pPr>
        <w:pStyle w:val="PR1"/>
      </w:pPr>
      <w:r>
        <w:rPr>
          <w:lang w:eastAsia="ko-KR"/>
        </w:rPr>
        <w:t>T</w:t>
      </w:r>
      <w:r>
        <w:rPr>
          <w:rFonts w:hint="eastAsia"/>
          <w:lang w:eastAsia="ko-KR"/>
        </w:rPr>
        <w:t xml:space="preserve">he base case of this </w:t>
      </w:r>
      <w:r w:rsidR="0083796D">
        <w:rPr>
          <w:lang w:eastAsia="ko-KR"/>
        </w:rPr>
        <w:t xml:space="preserve">REA </w:t>
      </w:r>
      <w:r w:rsidR="001C36D9">
        <w:rPr>
          <w:lang w:eastAsia="ko-KR"/>
        </w:rPr>
        <w:t>measure is</w:t>
      </w:r>
      <w:r w:rsidR="0083796D">
        <w:rPr>
          <w:lang w:eastAsia="ko-KR"/>
        </w:rPr>
        <w:t xml:space="preserve"> to</w:t>
      </w:r>
      <w:r>
        <w:rPr>
          <w:rFonts w:hint="eastAsia"/>
          <w:lang w:eastAsia="ko-KR"/>
        </w:rPr>
        <w:t xml:space="preserve"> not do </w:t>
      </w:r>
      <w:r>
        <w:rPr>
          <w:lang w:eastAsia="ko-KR"/>
        </w:rPr>
        <w:t>anything</w:t>
      </w:r>
      <w:r>
        <w:rPr>
          <w:rFonts w:hint="eastAsia"/>
          <w:lang w:eastAsia="ko-KR"/>
        </w:rPr>
        <w:t>, and therefore, the base case cost is $0.</w:t>
      </w:r>
    </w:p>
    <w:p w:rsidR="001C644E" w:rsidRDefault="001C644E" w:rsidP="003F2BB3">
      <w:pPr>
        <w:pStyle w:val="WPART"/>
      </w:pPr>
      <w:bookmarkStart w:id="38" w:name="_Toc214003098"/>
      <w:r>
        <w:t xml:space="preserve"> </w:t>
      </w:r>
      <w:bookmarkStart w:id="39" w:name="_Toc436646708"/>
      <w:r>
        <w:t>Gross Measure Cost</w:t>
      </w:r>
      <w:bookmarkEnd w:id="38"/>
      <w:bookmarkEnd w:id="39"/>
    </w:p>
    <w:p w:rsidR="00297D28" w:rsidRPr="0052409F" w:rsidRDefault="00297D28" w:rsidP="00297D28">
      <w:pPr>
        <w:pStyle w:val="PR1"/>
      </w:pPr>
      <w:r w:rsidRPr="0052409F">
        <w:rPr>
          <w:rFonts w:hint="eastAsia"/>
          <w:lang w:eastAsia="ko-KR"/>
        </w:rPr>
        <w:t>The</w:t>
      </w:r>
      <w:r w:rsidR="00AA4E32">
        <w:rPr>
          <w:lang w:eastAsia="ko-KR"/>
        </w:rPr>
        <w:t>se</w:t>
      </w:r>
      <w:r w:rsidRPr="0052409F">
        <w:rPr>
          <w:rFonts w:hint="eastAsia"/>
          <w:lang w:eastAsia="ko-KR"/>
        </w:rPr>
        <w:t xml:space="preserve"> measure cost</w:t>
      </w:r>
      <w:r w:rsidR="00AA4E32">
        <w:rPr>
          <w:lang w:eastAsia="ko-KR"/>
        </w:rPr>
        <w:t>s</w:t>
      </w:r>
      <w:r w:rsidRPr="0052409F">
        <w:rPr>
          <w:rFonts w:hint="eastAsia"/>
          <w:lang w:eastAsia="ko-KR"/>
        </w:rPr>
        <w:t xml:space="preserve"> </w:t>
      </w:r>
      <w:r w:rsidR="00AA4E32">
        <w:rPr>
          <w:lang w:eastAsia="ko-KR"/>
        </w:rPr>
        <w:t>were</w:t>
      </w:r>
      <w:r w:rsidR="008021F4">
        <w:rPr>
          <w:lang w:eastAsia="ko-KR"/>
        </w:rPr>
        <w:t xml:space="preserve"> </w:t>
      </w:r>
      <w:r w:rsidR="00C15939">
        <w:rPr>
          <w:lang w:eastAsia="ko-KR"/>
        </w:rPr>
        <w:t>pulled from the 2013 program cycle negotiated 3</w:t>
      </w:r>
      <w:r w:rsidR="00C15939" w:rsidRPr="00C15939">
        <w:rPr>
          <w:vertAlign w:val="superscript"/>
          <w:lang w:eastAsia="ko-KR"/>
        </w:rPr>
        <w:t>rd</w:t>
      </w:r>
      <w:r w:rsidR="00C15939">
        <w:rPr>
          <w:lang w:eastAsia="ko-KR"/>
        </w:rPr>
        <w:t xml:space="preserve"> part</w:t>
      </w:r>
      <w:r w:rsidR="00AA4E32">
        <w:rPr>
          <w:lang w:eastAsia="ko-KR"/>
        </w:rPr>
        <w:t xml:space="preserve">y contractor installation costs. </w:t>
      </w:r>
    </w:p>
    <w:p w:rsidR="0045713E" w:rsidRDefault="0045713E" w:rsidP="00297D28">
      <w:pPr>
        <w:pStyle w:val="PR2"/>
      </w:pPr>
      <w:r>
        <w:t xml:space="preserve">The average cost to install a Kitchen Aerator was </w:t>
      </w:r>
      <w:r w:rsidR="00CB2DC1">
        <w:t>$7.99</w:t>
      </w:r>
    </w:p>
    <w:p w:rsidR="00CB2DC1" w:rsidRPr="0052409F" w:rsidRDefault="00CB2DC1" w:rsidP="00297D28">
      <w:pPr>
        <w:pStyle w:val="PR2"/>
      </w:pPr>
      <w:r>
        <w:t>The average cost to install a Bathroom Aerator was $5.43</w:t>
      </w:r>
    </w:p>
    <w:p w:rsidR="00297D28" w:rsidRDefault="00297D28" w:rsidP="00F66658">
      <w:pPr>
        <w:pStyle w:val="PR1"/>
      </w:pPr>
      <w:r w:rsidRPr="00776506">
        <w:rPr>
          <w:rFonts w:hint="eastAsia"/>
          <w:lang w:eastAsia="ko-KR"/>
        </w:rPr>
        <w:t>The gross measure cost</w:t>
      </w:r>
      <w:r w:rsidR="002A4227">
        <w:rPr>
          <w:lang w:eastAsia="ko-KR"/>
        </w:rPr>
        <w:t xml:space="preserve"> is $7.99 for Kitchen Aerators</w:t>
      </w:r>
      <w:r w:rsidR="00A846F5">
        <w:rPr>
          <w:lang w:eastAsia="ko-KR"/>
        </w:rPr>
        <w:t xml:space="preserve"> and $5.43 for Bathroom Aerators. </w:t>
      </w:r>
    </w:p>
    <w:p w:rsidR="0045713E" w:rsidRPr="00776506" w:rsidRDefault="0045713E" w:rsidP="00A846F5">
      <w:pPr>
        <w:pStyle w:val="PR1"/>
        <w:numPr>
          <w:ilvl w:val="0"/>
          <w:numId w:val="0"/>
        </w:numPr>
        <w:ind w:left="1152"/>
      </w:pPr>
    </w:p>
    <w:p w:rsidR="001C644E" w:rsidRPr="00776506" w:rsidRDefault="001C644E" w:rsidP="003F2BB3">
      <w:pPr>
        <w:pStyle w:val="WPART"/>
      </w:pPr>
      <w:bookmarkStart w:id="40" w:name="_Toc214003099"/>
      <w:r>
        <w:t xml:space="preserve"> </w:t>
      </w:r>
      <w:bookmarkStart w:id="41" w:name="_Toc436646709"/>
      <w:r w:rsidRPr="00776506">
        <w:t>Incremental Measure Cost</w:t>
      </w:r>
      <w:bookmarkEnd w:id="41"/>
      <w:r w:rsidRPr="00776506">
        <w:t xml:space="preserve"> </w:t>
      </w:r>
    </w:p>
    <w:p w:rsidR="001C644E" w:rsidRDefault="00297D28" w:rsidP="001C644E">
      <w:pPr>
        <w:pStyle w:val="PR1"/>
      </w:pPr>
      <w:r w:rsidRPr="00776506">
        <w:rPr>
          <w:rFonts w:hint="eastAsia"/>
          <w:lang w:eastAsia="ko-KR"/>
        </w:rPr>
        <w:t>T</w:t>
      </w:r>
      <w:r w:rsidRPr="00776506">
        <w:rPr>
          <w:lang w:eastAsia="ko-KR"/>
        </w:rPr>
        <w:t>h</w:t>
      </w:r>
      <w:r w:rsidRPr="00776506">
        <w:rPr>
          <w:rFonts w:hint="eastAsia"/>
          <w:lang w:eastAsia="ko-KR"/>
        </w:rPr>
        <w:t xml:space="preserve">e IMC is equal to the gross measure </w:t>
      </w:r>
      <w:r w:rsidR="00A846F5" w:rsidRPr="00776506">
        <w:rPr>
          <w:lang w:eastAsia="ko-KR"/>
        </w:rPr>
        <w:t>cost;</w:t>
      </w:r>
      <w:r w:rsidR="000A1286" w:rsidRPr="00776506">
        <w:rPr>
          <w:rFonts w:hint="eastAsia"/>
          <w:lang w:eastAsia="ko-KR"/>
        </w:rPr>
        <w:t xml:space="preserve"> </w:t>
      </w:r>
      <w:bookmarkStart w:id="42" w:name="_Toc238955954"/>
      <w:bookmarkStart w:id="43" w:name="_Toc214003102"/>
      <w:bookmarkEnd w:id="40"/>
      <w:r w:rsidR="00F83229">
        <w:rPr>
          <w:lang w:eastAsia="ko-KR"/>
        </w:rPr>
        <w:t>$7.99 for Kitchen Aerators and $5.43 for Bathroom Aerators.</w:t>
      </w:r>
      <w:bookmarkEnd w:id="42"/>
    </w:p>
    <w:p w:rsidR="00A711C8" w:rsidRDefault="00A711C8" w:rsidP="00A711C8">
      <w:pPr>
        <w:pStyle w:val="Appx"/>
      </w:pPr>
      <w:bookmarkStart w:id="44" w:name="_Toc436646710"/>
      <w:r>
        <w:t>Attachments</w:t>
      </w:r>
      <w:bookmarkEnd w:id="44"/>
    </w:p>
    <w:p w:rsidR="00EF7139" w:rsidRDefault="00EF7139" w:rsidP="00385A5B">
      <w:pPr>
        <w:pStyle w:val="Appx"/>
        <w:rPr>
          <w:rFonts w:cs="Times New Roman"/>
          <w:b w:val="0"/>
          <w:bCs w:val="0"/>
          <w:kern w:val="0"/>
          <w:sz w:val="20"/>
          <w:szCs w:val="20"/>
        </w:rPr>
      </w:pPr>
      <w:bookmarkStart w:id="45" w:name="_Toc436646711"/>
      <w:r w:rsidRPr="00EE1E78">
        <w:rPr>
          <w:rFonts w:cs="Times New Roman"/>
          <w:b w:val="0"/>
          <w:bCs w:val="0"/>
          <w:kern w:val="0"/>
          <w:sz w:val="20"/>
          <w:szCs w:val="20"/>
        </w:rPr>
        <w:t>Measure Worksheet</w:t>
      </w:r>
      <w:bookmarkEnd w:id="45"/>
      <w:r w:rsidR="001201CF">
        <w:rPr>
          <w:rFonts w:cs="Times New Roman"/>
          <w:b w:val="0"/>
          <w:bCs w:val="0"/>
          <w:kern w:val="0"/>
          <w:sz w:val="20"/>
          <w:szCs w:val="20"/>
        </w:rPr>
        <w:t xml:space="preserve"> &amp; Savings Calculations</w:t>
      </w:r>
    </w:p>
    <w:p w:rsidR="00EF7139" w:rsidRDefault="00EF7139" w:rsidP="00385A5B">
      <w:pPr>
        <w:pStyle w:val="Appx"/>
        <w:rPr>
          <w:rFonts w:cs="Times New Roman"/>
          <w:b w:val="0"/>
          <w:bCs w:val="0"/>
          <w:kern w:val="0"/>
          <w:sz w:val="20"/>
          <w:szCs w:val="20"/>
        </w:rPr>
      </w:pPr>
      <w:r>
        <w:rPr>
          <w:rFonts w:cs="Times New Roman"/>
          <w:b w:val="0"/>
          <w:bCs w:val="0"/>
          <w:kern w:val="0"/>
          <w:sz w:val="20"/>
          <w:szCs w:val="20"/>
        </w:rPr>
        <w:t xml:space="preserve">   </w:t>
      </w:r>
      <w:bookmarkStart w:id="46" w:name="_MON_1513683233"/>
      <w:bookmarkEnd w:id="46"/>
      <w:r w:rsidR="000A1564">
        <w:rPr>
          <w:rFonts w:cs="Times New Roman"/>
          <w:b w:val="0"/>
          <w:bCs w:val="0"/>
          <w:kern w:val="0"/>
          <w:sz w:val="20"/>
          <w:szCs w:val="20"/>
        </w:rPr>
        <w:object w:dxaOrig="1512" w:dyaOrig="972">
          <v:shape id="_x0000_i1025" type="#_x0000_t75" style="width:75.35pt;height:48.65pt" o:ole="">
            <v:imagedata r:id="rId30" o:title=""/>
          </v:shape>
          <o:OLEObject Type="Embed" ProgID="Excel.Sheet.12" ShapeID="_x0000_i1025" DrawAspect="Icon" ObjectID="_1520667532" r:id="rId31"/>
        </w:object>
      </w:r>
      <w:r>
        <w:rPr>
          <w:rFonts w:cs="Times New Roman"/>
          <w:b w:val="0"/>
          <w:bCs w:val="0"/>
          <w:kern w:val="0"/>
          <w:sz w:val="20"/>
          <w:szCs w:val="20"/>
        </w:rPr>
        <w:t xml:space="preserve">   </w:t>
      </w:r>
      <w:bookmarkStart w:id="47" w:name="_Toc436646712"/>
      <w:bookmarkEnd w:id="47"/>
    </w:p>
    <w:p w:rsidR="00B153D2" w:rsidRPr="00B153D2" w:rsidRDefault="00B153D2" w:rsidP="00B153D2">
      <w:pPr>
        <w:pStyle w:val="EndnoteText"/>
        <w:rPr>
          <w:lang w:eastAsia="ko-KR"/>
        </w:rPr>
      </w:pPr>
      <w:r w:rsidRPr="00F72BF2">
        <w:rPr>
          <w:lang w:eastAsia="ko-KR"/>
        </w:rPr>
        <w:t>Workpaper Disposition for Water Fixtures from the California Public Utilities Commission (CPUC), Energy Division (ED) February 22, 2013</w:t>
      </w:r>
    </w:p>
    <w:p w:rsidR="00B153D2" w:rsidRDefault="00B153D2" w:rsidP="00B153D2">
      <w:pPr>
        <w:pStyle w:val="Appx"/>
        <w:rPr>
          <w:rFonts w:cs="Times New Roman"/>
          <w:b w:val="0"/>
          <w:bCs w:val="0"/>
          <w:kern w:val="0"/>
          <w:sz w:val="20"/>
          <w:szCs w:val="20"/>
        </w:rPr>
      </w:pPr>
      <w:r>
        <w:t xml:space="preserve">    </w:t>
      </w:r>
      <w:bookmarkStart w:id="48" w:name="_Toc436646713"/>
      <w:bookmarkEnd w:id="48"/>
      <w:bookmarkStart w:id="49" w:name="_MON_1445235918"/>
      <w:bookmarkEnd w:id="49"/>
      <w:r w:rsidR="00105402">
        <w:object w:dxaOrig="1531" w:dyaOrig="990">
          <v:shape id="_x0000_i1026" type="#_x0000_t75" style="width:77.35pt;height:50pt" o:ole="">
            <v:imagedata r:id="rId32" o:title=""/>
          </v:shape>
          <o:OLEObject Type="Embed" ProgID="Word.Document.12" ShapeID="_x0000_i1026" DrawAspect="Icon" ObjectID="_1520667533" r:id="rId33">
            <o:FieldCodes>\s</o:FieldCodes>
          </o:OLEObject>
        </w:object>
      </w:r>
    </w:p>
    <w:p w:rsidR="00B153D2" w:rsidRPr="00B153D2" w:rsidRDefault="00B153D2" w:rsidP="00B153D2">
      <w:pPr>
        <w:pStyle w:val="Appx"/>
        <w:rPr>
          <w:rFonts w:cs="Times New Roman"/>
          <w:b w:val="0"/>
          <w:bCs w:val="0"/>
          <w:kern w:val="0"/>
          <w:sz w:val="20"/>
          <w:szCs w:val="20"/>
        </w:rPr>
      </w:pPr>
      <w:bookmarkStart w:id="50" w:name="_Toc436646714"/>
      <w:r w:rsidRPr="00B153D2">
        <w:rPr>
          <w:rFonts w:cs="Times New Roman"/>
          <w:b w:val="0"/>
          <w:bCs w:val="0"/>
          <w:kern w:val="0"/>
          <w:sz w:val="20"/>
          <w:szCs w:val="20"/>
        </w:rPr>
        <w:t>Energy Efficiency Starter Kit Workpaper, SCGWP100309A Rev. 3.</w:t>
      </w:r>
      <w:bookmarkEnd w:id="50"/>
    </w:p>
    <w:p w:rsidR="00B153D2" w:rsidRDefault="00B153D2" w:rsidP="00B153D2">
      <w:pPr>
        <w:pStyle w:val="Appx"/>
        <w:rPr>
          <w:rFonts w:cs="Times New Roman"/>
          <w:b w:val="0"/>
          <w:bCs w:val="0"/>
          <w:kern w:val="0"/>
          <w:sz w:val="20"/>
          <w:szCs w:val="20"/>
        </w:rPr>
      </w:pPr>
      <w:r>
        <w:rPr>
          <w:rFonts w:cs="Times New Roman"/>
          <w:b w:val="0"/>
          <w:bCs w:val="0"/>
          <w:kern w:val="0"/>
          <w:sz w:val="20"/>
          <w:szCs w:val="20"/>
        </w:rPr>
        <w:t xml:space="preserve">       </w:t>
      </w:r>
      <w:bookmarkStart w:id="51" w:name="_Toc436646715"/>
      <w:bookmarkEnd w:id="51"/>
      <w:bookmarkStart w:id="52" w:name="_MON_1401862692"/>
      <w:bookmarkEnd w:id="52"/>
      <w:r w:rsidRPr="00B153D2">
        <w:rPr>
          <w:rFonts w:cs="Times New Roman"/>
          <w:b w:val="0"/>
          <w:bCs w:val="0"/>
          <w:kern w:val="0"/>
          <w:sz w:val="20"/>
          <w:szCs w:val="20"/>
        </w:rPr>
        <w:object w:dxaOrig="1454" w:dyaOrig="913">
          <v:shape id="_x0000_i1027" type="#_x0000_t75" style="width:72.65pt;height:45.35pt" o:ole="">
            <v:imagedata r:id="rId34" o:title=""/>
          </v:shape>
          <o:OLEObject Type="Embed" ProgID="Word.Document.8" ShapeID="_x0000_i1027" DrawAspect="Icon" ObjectID="_1520667534" r:id="rId35">
            <o:FieldCodes>\s</o:FieldCodes>
          </o:OLEObject>
        </w:object>
      </w:r>
    </w:p>
    <w:p w:rsidR="007A78FB" w:rsidRDefault="007A78FB" w:rsidP="00B153D2">
      <w:pPr>
        <w:pStyle w:val="Appx"/>
        <w:rPr>
          <w:rFonts w:cs="Times New Roman"/>
          <w:b w:val="0"/>
          <w:bCs w:val="0"/>
          <w:kern w:val="0"/>
          <w:sz w:val="20"/>
          <w:szCs w:val="20"/>
        </w:rPr>
      </w:pPr>
      <w:r>
        <w:rPr>
          <w:rFonts w:cs="Times New Roman"/>
          <w:b w:val="0"/>
          <w:bCs w:val="0"/>
          <w:kern w:val="0"/>
          <w:sz w:val="20"/>
          <w:szCs w:val="20"/>
        </w:rPr>
        <w:t>Climate Zone Factors</w:t>
      </w:r>
    </w:p>
    <w:bookmarkStart w:id="53" w:name="_MON_1512821463"/>
    <w:bookmarkEnd w:id="53"/>
    <w:p w:rsidR="007A78FB" w:rsidRDefault="00C96603" w:rsidP="00B153D2">
      <w:pPr>
        <w:pStyle w:val="Appx"/>
        <w:rPr>
          <w:rFonts w:cs="Times New Roman"/>
          <w:b w:val="0"/>
          <w:bCs w:val="0"/>
          <w:kern w:val="0"/>
          <w:sz w:val="20"/>
          <w:szCs w:val="20"/>
        </w:rPr>
      </w:pPr>
      <w:r>
        <w:rPr>
          <w:rFonts w:cs="Times New Roman"/>
          <w:b w:val="0"/>
          <w:bCs w:val="0"/>
          <w:kern w:val="0"/>
          <w:sz w:val="20"/>
          <w:szCs w:val="20"/>
        </w:rPr>
        <w:object w:dxaOrig="1512" w:dyaOrig="972">
          <v:shape id="_x0000_i1028" type="#_x0000_t75" style="width:76pt;height:48.65pt" o:ole="">
            <v:imagedata r:id="rId36" o:title=""/>
          </v:shape>
          <o:OLEObject Type="Embed" ProgID="Excel.Sheet.12" ShapeID="_x0000_i1028" DrawAspect="Icon" ObjectID="_1520667535" r:id="rId37"/>
        </w:object>
      </w:r>
    </w:p>
    <w:p w:rsidR="007A78FB" w:rsidRDefault="007A78FB" w:rsidP="00385A5B">
      <w:pPr>
        <w:pStyle w:val="Appx"/>
      </w:pPr>
      <w:r w:rsidRPr="007A78FB">
        <w:rPr>
          <w:b w:val="0"/>
          <w:sz w:val="20"/>
          <w:szCs w:val="20"/>
        </w:rPr>
        <w:t>2013/2014 Disposition Savings Calculations</w:t>
      </w:r>
    </w:p>
    <w:bookmarkStart w:id="54" w:name="_MON_1512821602"/>
    <w:bookmarkEnd w:id="54"/>
    <w:p w:rsidR="002E6914" w:rsidRDefault="00666D75" w:rsidP="00385A5B">
      <w:pPr>
        <w:pStyle w:val="Appx"/>
        <w:rPr>
          <w:lang w:eastAsia="ko-KR"/>
        </w:rPr>
      </w:pPr>
      <w:r>
        <w:object w:dxaOrig="1512" w:dyaOrig="972">
          <v:shape id="_x0000_i1029" type="#_x0000_t75" style="width:76pt;height:48.65pt" o:ole="">
            <v:imagedata r:id="rId38" o:title=""/>
          </v:shape>
          <o:OLEObject Type="Embed" ProgID="Excel.Sheet.12" ShapeID="_x0000_i1029" DrawAspect="Icon" ObjectID="_1520667536" r:id="rId39"/>
        </w:object>
      </w:r>
      <w:r w:rsidR="001C644E">
        <w:br w:type="page"/>
      </w:r>
      <w:bookmarkStart w:id="55" w:name="_Toc238955955"/>
      <w:bookmarkStart w:id="56" w:name="_Toc436646716"/>
      <w:r w:rsidR="001C644E">
        <w:t>References</w:t>
      </w:r>
      <w:bookmarkEnd w:id="43"/>
      <w:bookmarkEnd w:id="55"/>
      <w:bookmarkEnd w:id="56"/>
    </w:p>
    <w:sectPr w:rsidR="002E6914" w:rsidSect="00EC3B93">
      <w:footnotePr>
        <w:numRestart w:val="eachSect"/>
      </w:footnotePr>
      <w:endnotePr>
        <w:numFmt w:val="decimal"/>
      </w:endnotePr>
      <w:pgSz w:w="12240" w:h="15840" w:code="1"/>
      <w:pgMar w:top="1627" w:right="1440" w:bottom="1627" w:left="1440" w:header="720" w:footer="475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66BE2" w:rsidRDefault="00866BE2">
      <w:r>
        <w:separator/>
      </w:r>
    </w:p>
  </w:endnote>
  <w:endnote w:type="continuationSeparator" w:id="0">
    <w:p w:rsidR="00866BE2" w:rsidRDefault="00866BE2">
      <w:r>
        <w:continuationSeparator/>
      </w:r>
    </w:p>
  </w:endnote>
  <w:endnote w:id="1">
    <w:p w:rsidR="009F2636" w:rsidRPr="002D00A4" w:rsidRDefault="009F2636">
      <w:pPr>
        <w:pStyle w:val="EndnoteText"/>
        <w:rPr>
          <w:lang w:eastAsia="ko-KR"/>
        </w:rPr>
      </w:pPr>
      <w:r w:rsidRPr="002D00A4">
        <w:rPr>
          <w:rStyle w:val="EndnoteReference"/>
        </w:rPr>
        <w:endnoteRef/>
      </w:r>
      <w:r w:rsidRPr="002D00A4">
        <w:t xml:space="preserve"> </w:t>
      </w:r>
      <w:r w:rsidRPr="002D00A4">
        <w:rPr>
          <w:rFonts w:hint="eastAsia"/>
          <w:lang w:eastAsia="ko-KR"/>
        </w:rPr>
        <w:t xml:space="preserve">Expected Useful Life, </w:t>
      </w:r>
      <w:r w:rsidRPr="002D00A4">
        <w:rPr>
          <w:lang w:eastAsia="ko-KR"/>
        </w:rPr>
        <w:t>“</w:t>
      </w:r>
      <w:r w:rsidRPr="00B432AB">
        <w:rPr>
          <w:lang w:eastAsia="ko-KR"/>
        </w:rPr>
        <w:t>DEER2014-EUL-table-update_2014-02-05.xlsx</w:t>
      </w:r>
      <w:r w:rsidRPr="002D00A4">
        <w:rPr>
          <w:lang w:eastAsia="ko-KR"/>
        </w:rPr>
        <w:t>”</w:t>
      </w:r>
      <w:r>
        <w:rPr>
          <w:rFonts w:hint="eastAsia"/>
          <w:lang w:eastAsia="ko-KR"/>
        </w:rPr>
        <w:t xml:space="preserve">, </w:t>
      </w:r>
      <w:proofErr w:type="gramStart"/>
      <w:r>
        <w:rPr>
          <w:rFonts w:hint="eastAsia"/>
          <w:lang w:eastAsia="ko-KR"/>
        </w:rPr>
        <w:t>DEER</w:t>
      </w:r>
      <w:proofErr w:type="gramEnd"/>
      <w:r>
        <w:rPr>
          <w:rFonts w:hint="eastAsia"/>
          <w:lang w:eastAsia="ko-KR"/>
        </w:rPr>
        <w:t xml:space="preserve"> 201</w:t>
      </w:r>
      <w:r>
        <w:rPr>
          <w:lang w:eastAsia="ko-KR"/>
        </w:rPr>
        <w:t>4</w:t>
      </w:r>
      <w:r w:rsidRPr="002D00A4">
        <w:rPr>
          <w:rFonts w:hint="eastAsia"/>
          <w:lang w:eastAsia="ko-KR"/>
        </w:rPr>
        <w:t>.</w:t>
      </w:r>
    </w:p>
    <w:p w:rsidR="009F2636" w:rsidRDefault="009F2636" w:rsidP="00E90D8F">
      <w:pPr>
        <w:pStyle w:val="EndnoteText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5370"/>
        </w:tabs>
        <w:rPr>
          <w:lang w:eastAsia="ko-KR"/>
        </w:rPr>
      </w:pPr>
      <w:r w:rsidRPr="002D00A4">
        <w:rPr>
          <w:rFonts w:hint="eastAsia"/>
          <w:lang w:eastAsia="ko-KR"/>
        </w:rPr>
        <w:tab/>
      </w:r>
      <w:bookmarkStart w:id="22" w:name="_MON_1512905825"/>
      <w:bookmarkEnd w:id="22"/>
      <w:r>
        <w:rPr>
          <w:lang w:eastAsia="ko-KR"/>
        </w:rPr>
        <w:object w:dxaOrig="1512" w:dyaOrig="97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1" type="#_x0000_t75" style="width:76pt;height:48.65pt" o:ole="">
            <v:imagedata r:id="rId1" o:title=""/>
          </v:shape>
          <o:OLEObject Type="Embed" ProgID="Excel.Sheet.12" ShapeID="_x0000_i1031" DrawAspect="Icon" ObjectID="_1520667537" r:id="rId2"/>
        </w:object>
      </w:r>
    </w:p>
  </w:endnote>
  <w:endnote w:id="2">
    <w:p w:rsidR="009F2636" w:rsidRDefault="009F2636">
      <w:pPr>
        <w:pStyle w:val="EndnoteText"/>
      </w:pPr>
      <w:r>
        <w:rPr>
          <w:rStyle w:val="EndnoteReference"/>
        </w:rPr>
        <w:endnoteRef/>
      </w:r>
      <w:r>
        <w:t xml:space="preserve"> NAHB- Study of life Expectancy of Home Components</w:t>
      </w:r>
    </w:p>
    <w:p w:rsidR="009F2636" w:rsidRDefault="009F2636">
      <w:pPr>
        <w:pStyle w:val="EndnoteText"/>
      </w:pPr>
      <w:r>
        <w:object w:dxaOrig="1513" w:dyaOrig="972">
          <v:shape id="_x0000_i1033" type="#_x0000_t75" style="width:75.35pt;height:48.65pt" o:ole="">
            <v:imagedata r:id="rId3" o:title=""/>
          </v:shape>
          <o:OLEObject Type="Embed" ProgID="AcroExch.Document.7" ShapeID="_x0000_i1033" DrawAspect="Icon" ObjectID="_1520667538" r:id="rId4"/>
        </w:object>
      </w:r>
    </w:p>
  </w:endnote>
  <w:endnote w:id="3">
    <w:p w:rsidR="009F2636" w:rsidRDefault="009F2636">
      <w:pPr>
        <w:pStyle w:val="EndnoteText"/>
      </w:pPr>
      <w:r>
        <w:rPr>
          <w:rStyle w:val="EndnoteReference"/>
        </w:rPr>
        <w:endnoteRef/>
      </w:r>
      <w:r>
        <w:t xml:space="preserve"> Glacier bay 20 Year Warranty</w:t>
      </w:r>
    </w:p>
    <w:p w:rsidR="009F2636" w:rsidRDefault="009F2636">
      <w:pPr>
        <w:pStyle w:val="EndnoteText"/>
      </w:pPr>
      <w:r>
        <w:object w:dxaOrig="1513" w:dyaOrig="972">
          <v:shape id="_x0000_i1035" type="#_x0000_t75" style="width:75.35pt;height:48.65pt" o:ole="">
            <v:imagedata r:id="rId5" o:title=""/>
          </v:shape>
          <o:OLEObject Type="Embed" ProgID="AcroExch.Document.7" ShapeID="_x0000_i1035" DrawAspect="Icon" ObjectID="_1520667539" r:id="rId6"/>
        </w:object>
      </w:r>
    </w:p>
  </w:endnote>
  <w:endnote w:id="4">
    <w:p w:rsidR="009F2636" w:rsidRDefault="009F2636">
      <w:pPr>
        <w:pStyle w:val="EndnoteText"/>
      </w:pPr>
      <w:r>
        <w:rPr>
          <w:rStyle w:val="EndnoteReference"/>
        </w:rPr>
        <w:endnoteRef/>
      </w:r>
      <w:r>
        <w:t xml:space="preserve"> Climate Zone Factors </w:t>
      </w:r>
    </w:p>
    <w:p w:rsidR="009F2636" w:rsidRPr="00F8096B" w:rsidRDefault="009F2636">
      <w:pPr>
        <w:pStyle w:val="EndnoteText"/>
      </w:pPr>
      <w:r>
        <w:t xml:space="preserve">       </w:t>
      </w:r>
      <w:bookmarkStart w:id="33" w:name="_MON_1512821709"/>
      <w:bookmarkEnd w:id="33"/>
      <w:r>
        <w:object w:dxaOrig="1512" w:dyaOrig="972">
          <v:shape id="_x0000_i1037" type="#_x0000_t75" style="width:76pt;height:48.65pt" o:ole="">
            <v:imagedata r:id="rId7" o:title=""/>
          </v:shape>
          <o:OLEObject Type="Embed" ProgID="Excel.Sheet.12" ShapeID="_x0000_i1037" DrawAspect="Icon" ObjectID="_1520667540" r:id="rId8"/>
        </w:object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algun Gothic">
    <w:altName w:val="맑은 고딕"/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2636" w:rsidRPr="00E47372" w:rsidRDefault="009F2636" w:rsidP="003F2BB3">
    <w:pPr>
      <w:pStyle w:val="Footer"/>
      <w:pBdr>
        <w:top w:val="single" w:sz="4" w:space="1" w:color="auto"/>
      </w:pBdr>
      <w:tabs>
        <w:tab w:val="clear" w:pos="4320"/>
        <w:tab w:val="clear" w:pos="8640"/>
        <w:tab w:val="center" w:pos="4680"/>
        <w:tab w:val="right" w:pos="9360"/>
        <w:tab w:val="center" w:pos="10800"/>
        <w:tab w:val="right" w:pos="21600"/>
      </w:tabs>
      <w:rPr>
        <w:b/>
      </w:rPr>
    </w:pPr>
    <w:r w:rsidRPr="00E47372">
      <w:rPr>
        <w:b/>
      </w:rPr>
      <w:t xml:space="preserve">Work Paper </w:t>
    </w:r>
    <w:r w:rsidRPr="00873DAD">
      <w:rPr>
        <w:b/>
      </w:rPr>
      <w:t>SCGWPYYMMDDA</w:t>
    </w:r>
    <w:r>
      <w:rPr>
        <w:b/>
      </w:rPr>
      <w:t xml:space="preserve">, Revision </w:t>
    </w:r>
    <w:r w:rsidRPr="00873DAD">
      <w:rPr>
        <w:b/>
      </w:rPr>
      <w:t>x</w:t>
    </w:r>
    <w:r>
      <w:rPr>
        <w:b/>
      </w:rP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>
      <w:rPr>
        <w:rStyle w:val="PageNumber"/>
        <w:noProof/>
      </w:rPr>
      <w:t>ii</w:t>
    </w:r>
    <w:r>
      <w:rPr>
        <w:rStyle w:val="PageNumber"/>
      </w:rPr>
      <w:fldChar w:fldCharType="end"/>
    </w:r>
    <w:r>
      <w:rPr>
        <w:rStyle w:val="PageNumber"/>
      </w:rPr>
      <w:tab/>
    </w:r>
    <w:r w:rsidRPr="00873DAD">
      <w:rPr>
        <w:b/>
      </w:rPr>
      <w:t>Mon D, YYYY</w:t>
    </w:r>
  </w:p>
  <w:p w:rsidR="009F2636" w:rsidRDefault="009F2636" w:rsidP="003F2BB3">
    <w:pPr>
      <w:pStyle w:val="Footer"/>
      <w:rPr>
        <w:b/>
      </w:rPr>
    </w:pPr>
    <w:r>
      <w:rPr>
        <w:b/>
      </w:rPr>
      <w:t>Southern California Gas Company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2636" w:rsidRDefault="009F2636" w:rsidP="003F2BB3">
    <w:pPr>
      <w:pStyle w:val="Footer"/>
      <w:tabs>
        <w:tab w:val="clear" w:pos="8640"/>
        <w:tab w:val="right" w:pos="9360"/>
      </w:tabs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2636" w:rsidRPr="00A86405" w:rsidRDefault="006874C9" w:rsidP="00A86405">
    <w:pPr>
      <w:pStyle w:val="Footer"/>
      <w:jc w:val="right"/>
    </w:pPr>
    <w:r>
      <w:rPr>
        <w:rFonts w:cs="Arial"/>
        <w:b/>
        <w:sz w:val="28"/>
        <w:szCs w:val="28"/>
      </w:rPr>
      <w:t>December 31, 2015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2636" w:rsidRDefault="009F2636" w:rsidP="003F2BB3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3B3528">
      <w:rPr>
        <w:rStyle w:val="PageNumber"/>
        <w:noProof/>
      </w:rPr>
      <w:t>i</w:t>
    </w:r>
    <w:r>
      <w:rPr>
        <w:rStyle w:val="PageNumber"/>
      </w:rPr>
      <w:fldChar w:fldCharType="end"/>
    </w:r>
  </w:p>
  <w:p w:rsidR="009F2636" w:rsidRPr="00E47372" w:rsidRDefault="009F2636" w:rsidP="00B50897">
    <w:pPr>
      <w:pStyle w:val="Footer"/>
      <w:pBdr>
        <w:top w:val="single" w:sz="4" w:space="1" w:color="auto"/>
      </w:pBdr>
      <w:tabs>
        <w:tab w:val="clear" w:pos="4320"/>
        <w:tab w:val="clear" w:pos="8640"/>
        <w:tab w:val="center" w:pos="4680"/>
        <w:tab w:val="right" w:pos="9360"/>
      </w:tabs>
      <w:rPr>
        <w:b/>
      </w:rPr>
    </w:pPr>
    <w:r>
      <w:rPr>
        <w:b/>
      </w:rPr>
      <w:t>Workp</w:t>
    </w:r>
    <w:r w:rsidRPr="00E47372">
      <w:rPr>
        <w:b/>
      </w:rPr>
      <w:t xml:space="preserve">aper </w:t>
    </w:r>
    <w:r w:rsidRPr="00C96F1A">
      <w:rPr>
        <w:b/>
      </w:rPr>
      <w:t>WPSCG</w:t>
    </w:r>
    <w:r>
      <w:rPr>
        <w:b/>
      </w:rPr>
      <w:t>REWH120618 Revision 3</w:t>
    </w:r>
    <w:r>
      <w:rPr>
        <w:b/>
      </w:rPr>
      <w:tab/>
    </w:r>
    <w:r>
      <w:rPr>
        <w:b/>
      </w:rPr>
      <w:tab/>
    </w:r>
    <w:r w:rsidR="006874C9">
      <w:rPr>
        <w:b/>
      </w:rPr>
      <w:t>December 31, 2015</w:t>
    </w:r>
  </w:p>
  <w:p w:rsidR="009F2636" w:rsidRDefault="009F2636" w:rsidP="003F2BB3">
    <w:pPr>
      <w:pStyle w:val="Footer"/>
      <w:rPr>
        <w:b/>
      </w:rPr>
    </w:pPr>
    <w:r>
      <w:rPr>
        <w:b/>
      </w:rPr>
      <w:t>Southern California Gas Company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2636" w:rsidRPr="00E47372" w:rsidRDefault="009F2636" w:rsidP="00B50897">
    <w:pPr>
      <w:pStyle w:val="Footer"/>
      <w:pBdr>
        <w:top w:val="single" w:sz="4" w:space="1" w:color="auto"/>
      </w:pBdr>
      <w:tabs>
        <w:tab w:val="clear" w:pos="4320"/>
        <w:tab w:val="clear" w:pos="8640"/>
        <w:tab w:val="center" w:pos="6480"/>
        <w:tab w:val="right" w:pos="12960"/>
        <w:tab w:val="right" w:pos="21600"/>
      </w:tabs>
      <w:rPr>
        <w:b/>
      </w:rPr>
    </w:pPr>
    <w:r w:rsidRPr="00E47372">
      <w:rPr>
        <w:b/>
      </w:rPr>
      <w:t xml:space="preserve">Work Paper </w:t>
    </w:r>
    <w:r w:rsidRPr="00873DAD">
      <w:rPr>
        <w:b/>
      </w:rPr>
      <w:t>SCGWPYYMMDDA</w:t>
    </w:r>
    <w:r>
      <w:rPr>
        <w:b/>
      </w:rPr>
      <w:t xml:space="preserve">, Revision </w:t>
    </w:r>
    <w:r w:rsidRPr="00873DAD">
      <w:rPr>
        <w:b/>
      </w:rPr>
      <w:t>x</w:t>
    </w:r>
    <w:r>
      <w:rPr>
        <w:b/>
      </w:rP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>
      <w:rPr>
        <w:rStyle w:val="PageNumber"/>
        <w:noProof/>
      </w:rPr>
      <w:t>ii</w:t>
    </w:r>
    <w:r>
      <w:rPr>
        <w:rStyle w:val="PageNumber"/>
      </w:rPr>
      <w:fldChar w:fldCharType="end"/>
    </w:r>
    <w:r>
      <w:rPr>
        <w:rStyle w:val="PageNumber"/>
      </w:rPr>
      <w:tab/>
    </w:r>
    <w:r w:rsidRPr="00873DAD">
      <w:rPr>
        <w:b/>
      </w:rPr>
      <w:t>Mon D, YYYY</w:t>
    </w:r>
  </w:p>
  <w:p w:rsidR="009F2636" w:rsidRDefault="009F2636" w:rsidP="003F2BB3">
    <w:pPr>
      <w:pStyle w:val="Footer"/>
      <w:rPr>
        <w:b/>
      </w:rPr>
    </w:pPr>
    <w:r>
      <w:rPr>
        <w:b/>
      </w:rPr>
      <w:t>Southern California Gas Company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2636" w:rsidRDefault="009F2636" w:rsidP="003F2BB3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3B3528">
      <w:rPr>
        <w:rStyle w:val="PageNumber"/>
        <w:noProof/>
      </w:rPr>
      <w:t>iii</w:t>
    </w:r>
    <w:r>
      <w:rPr>
        <w:rStyle w:val="PageNumber"/>
      </w:rPr>
      <w:fldChar w:fldCharType="end"/>
    </w:r>
  </w:p>
  <w:p w:rsidR="009F2636" w:rsidRPr="00E47372" w:rsidRDefault="009F2636" w:rsidP="00B50897">
    <w:pPr>
      <w:pStyle w:val="Footer"/>
      <w:pBdr>
        <w:top w:val="single" w:sz="4" w:space="1" w:color="auto"/>
      </w:pBdr>
      <w:tabs>
        <w:tab w:val="clear" w:pos="4320"/>
        <w:tab w:val="clear" w:pos="8640"/>
        <w:tab w:val="center" w:pos="6480"/>
        <w:tab w:val="right" w:pos="12960"/>
      </w:tabs>
      <w:rPr>
        <w:b/>
      </w:rPr>
    </w:pPr>
    <w:r>
      <w:rPr>
        <w:b/>
      </w:rPr>
      <w:t>Workp</w:t>
    </w:r>
    <w:r w:rsidRPr="00E47372">
      <w:rPr>
        <w:b/>
      </w:rPr>
      <w:t xml:space="preserve">aper </w:t>
    </w:r>
    <w:r w:rsidRPr="00C96F1A">
      <w:rPr>
        <w:b/>
      </w:rPr>
      <w:t>WPSCG</w:t>
    </w:r>
    <w:r>
      <w:rPr>
        <w:b/>
      </w:rPr>
      <w:t>REWH120618 Revision 3</w:t>
    </w:r>
    <w:r>
      <w:rPr>
        <w:b/>
      </w:rPr>
      <w:tab/>
    </w:r>
    <w:r>
      <w:rPr>
        <w:b/>
      </w:rPr>
      <w:tab/>
    </w:r>
    <w:r w:rsidR="00E10490">
      <w:rPr>
        <w:b/>
      </w:rPr>
      <w:t>December 31</w:t>
    </w:r>
    <w:r>
      <w:rPr>
        <w:b/>
      </w:rPr>
      <w:t>, 2015</w:t>
    </w:r>
  </w:p>
  <w:p w:rsidR="009F2636" w:rsidRDefault="009F2636" w:rsidP="003F2BB3">
    <w:pPr>
      <w:pStyle w:val="Footer"/>
      <w:rPr>
        <w:b/>
      </w:rPr>
    </w:pPr>
    <w:r>
      <w:rPr>
        <w:b/>
      </w:rPr>
      <w:t>Southern California Gas Company</w: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2636" w:rsidRPr="00E47372" w:rsidRDefault="009F2636" w:rsidP="00B50897">
    <w:pPr>
      <w:pStyle w:val="Footer"/>
      <w:pBdr>
        <w:top w:val="single" w:sz="4" w:space="1" w:color="auto"/>
      </w:pBdr>
      <w:tabs>
        <w:tab w:val="clear" w:pos="4320"/>
        <w:tab w:val="clear" w:pos="8640"/>
        <w:tab w:val="center" w:pos="4680"/>
        <w:tab w:val="right" w:pos="9360"/>
      </w:tabs>
      <w:rPr>
        <w:b/>
      </w:rPr>
    </w:pPr>
    <w:r w:rsidRPr="00E47372">
      <w:rPr>
        <w:b/>
      </w:rPr>
      <w:t xml:space="preserve">Work Paper </w:t>
    </w:r>
    <w:r w:rsidRPr="00873DAD">
      <w:rPr>
        <w:b/>
      </w:rPr>
      <w:t>SCGWPYYMMDDA</w:t>
    </w:r>
    <w:r>
      <w:rPr>
        <w:b/>
      </w:rPr>
      <w:t xml:space="preserve">, Revision </w:t>
    </w:r>
    <w:r w:rsidRPr="00873DAD">
      <w:rPr>
        <w:b/>
      </w:rPr>
      <w:t>x</w:t>
    </w:r>
    <w:r>
      <w:rPr>
        <w:b/>
      </w:rP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>
      <w:rPr>
        <w:rStyle w:val="PageNumber"/>
        <w:noProof/>
      </w:rPr>
      <w:t>iv</w:t>
    </w:r>
    <w:r>
      <w:rPr>
        <w:rStyle w:val="PageNumber"/>
      </w:rPr>
      <w:fldChar w:fldCharType="end"/>
    </w:r>
    <w:r>
      <w:rPr>
        <w:rStyle w:val="PageNumber"/>
      </w:rPr>
      <w:tab/>
    </w:r>
    <w:r w:rsidRPr="00873DAD">
      <w:rPr>
        <w:b/>
      </w:rPr>
      <w:t>Mon D, YYYY</w:t>
    </w:r>
  </w:p>
  <w:p w:rsidR="009F2636" w:rsidRDefault="009F2636" w:rsidP="003F2BB3">
    <w:pPr>
      <w:pStyle w:val="Footer"/>
      <w:rPr>
        <w:b/>
      </w:rPr>
    </w:pPr>
    <w:r>
      <w:rPr>
        <w:b/>
      </w:rPr>
      <w:t>Southern California Gas Company</w: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2636" w:rsidRDefault="009F2636" w:rsidP="003F2BB3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3B3528">
      <w:rPr>
        <w:rStyle w:val="PageNumber"/>
        <w:noProof/>
      </w:rPr>
      <w:t>7</w:t>
    </w:r>
    <w:r>
      <w:rPr>
        <w:rStyle w:val="PageNumber"/>
      </w:rPr>
      <w:fldChar w:fldCharType="end"/>
    </w:r>
  </w:p>
  <w:p w:rsidR="009F2636" w:rsidRPr="00E47372" w:rsidRDefault="009F2636" w:rsidP="00B50897">
    <w:pPr>
      <w:pStyle w:val="Footer"/>
      <w:pBdr>
        <w:top w:val="single" w:sz="4" w:space="1" w:color="auto"/>
      </w:pBdr>
      <w:tabs>
        <w:tab w:val="clear" w:pos="4320"/>
        <w:tab w:val="clear" w:pos="8640"/>
        <w:tab w:val="center" w:pos="4680"/>
        <w:tab w:val="right" w:pos="9360"/>
      </w:tabs>
      <w:rPr>
        <w:b/>
      </w:rPr>
    </w:pPr>
    <w:r>
      <w:rPr>
        <w:b/>
      </w:rPr>
      <w:t>Workp</w:t>
    </w:r>
    <w:r w:rsidRPr="00E47372">
      <w:rPr>
        <w:b/>
      </w:rPr>
      <w:t xml:space="preserve">aper </w:t>
    </w:r>
    <w:r w:rsidRPr="00C96F1A">
      <w:rPr>
        <w:b/>
      </w:rPr>
      <w:t>WPSCG</w:t>
    </w:r>
    <w:r>
      <w:rPr>
        <w:b/>
      </w:rPr>
      <w:t>REWH120618 Revision 3</w:t>
    </w:r>
    <w:r>
      <w:rPr>
        <w:b/>
      </w:rPr>
      <w:tab/>
    </w:r>
    <w:r>
      <w:rPr>
        <w:b/>
      </w:rPr>
      <w:tab/>
    </w:r>
    <w:r w:rsidR="00E10490">
      <w:rPr>
        <w:b/>
      </w:rPr>
      <w:t>December 31</w:t>
    </w:r>
    <w:r>
      <w:rPr>
        <w:b/>
      </w:rPr>
      <w:t>, 2015</w:t>
    </w:r>
  </w:p>
  <w:p w:rsidR="009F2636" w:rsidRDefault="009F2636" w:rsidP="003F2BB3">
    <w:pPr>
      <w:pStyle w:val="Footer"/>
      <w:rPr>
        <w:b/>
      </w:rPr>
    </w:pPr>
    <w:r>
      <w:rPr>
        <w:b/>
      </w:rPr>
      <w:t>Southern California Gas Company</w:t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2636" w:rsidRPr="00E47372" w:rsidRDefault="009F2636" w:rsidP="003F2BB3">
    <w:pPr>
      <w:pStyle w:val="Footer"/>
      <w:pBdr>
        <w:top w:val="single" w:sz="4" w:space="1" w:color="auto"/>
      </w:pBdr>
      <w:tabs>
        <w:tab w:val="clear" w:pos="8640"/>
        <w:tab w:val="right" w:pos="9360"/>
      </w:tabs>
      <w:rPr>
        <w:b/>
      </w:rPr>
    </w:pPr>
    <w:r w:rsidRPr="00E47372">
      <w:rPr>
        <w:b/>
      </w:rPr>
      <w:t xml:space="preserve">Work Paper </w:t>
    </w:r>
    <w:r w:rsidRPr="00873DAD">
      <w:rPr>
        <w:b/>
      </w:rPr>
      <w:t>SCGWPYYMMDDA</w:t>
    </w:r>
    <w:r>
      <w:rPr>
        <w:b/>
      </w:rPr>
      <w:t xml:space="preserve">, Revision </w:t>
    </w:r>
    <w:r w:rsidRPr="00873DAD">
      <w:rPr>
        <w:b/>
      </w:rPr>
      <w:t>x</w:t>
    </w:r>
    <w:r>
      <w:rPr>
        <w:b/>
      </w:rP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>
      <w:rPr>
        <w:rStyle w:val="PageNumber"/>
        <w:noProof/>
      </w:rPr>
      <w:t>2</w:t>
    </w:r>
    <w:r>
      <w:rPr>
        <w:rStyle w:val="PageNumber"/>
      </w:rPr>
      <w:fldChar w:fldCharType="end"/>
    </w:r>
    <w:r>
      <w:rPr>
        <w:b/>
      </w:rPr>
      <w:tab/>
    </w:r>
    <w:r w:rsidRPr="00873DAD">
      <w:rPr>
        <w:b/>
      </w:rPr>
      <w:t>Mon D, YYYY</w:t>
    </w:r>
  </w:p>
  <w:p w:rsidR="009F2636" w:rsidRDefault="009F2636" w:rsidP="003F2BB3">
    <w:pPr>
      <w:pStyle w:val="Footer"/>
      <w:rPr>
        <w:b/>
      </w:rPr>
    </w:pPr>
    <w:r>
      <w:rPr>
        <w:b/>
      </w:rPr>
      <w:t>Southern California Gas Company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66BE2" w:rsidRDefault="00866BE2">
      <w:r>
        <w:separator/>
      </w:r>
    </w:p>
  </w:footnote>
  <w:footnote w:type="continuationSeparator" w:id="0">
    <w:p w:rsidR="00866BE2" w:rsidRDefault="00866BE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2636" w:rsidRDefault="009F2636">
    <w:pPr>
      <w:pStyle w:val="Header"/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2636" w:rsidRDefault="009F2636">
    <w:pPr>
      <w:pStyle w:val="Header"/>
      <w:pBdr>
        <w:bottom w:val="single" w:sz="4" w:space="1" w:color="auto"/>
      </w:pBdr>
      <w:tabs>
        <w:tab w:val="clear" w:pos="8640"/>
        <w:tab w:val="right" w:pos="9360"/>
      </w:tabs>
    </w:pPr>
    <w:r>
      <w:rPr>
        <w:rFonts w:cs="Arial"/>
        <w:noProof/>
      </w:rPr>
      <w:drawing>
        <wp:inline distT="0" distB="0" distL="0" distR="0" wp14:anchorId="1BAB8D41" wp14:editId="1F56BC00">
          <wp:extent cx="1647825" cy="476250"/>
          <wp:effectExtent l="19050" t="0" r="9525" b="0"/>
          <wp:docPr id="5" name="Picture 5" descr="gc_h2p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gc_h2p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47825" cy="4762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9F2636" w:rsidRDefault="009F2636"/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2636" w:rsidRDefault="009F2636">
    <w:pPr>
      <w:pStyle w:val="Header"/>
      <w:pBdr>
        <w:bottom w:val="single" w:sz="4" w:space="1" w:color="auto"/>
      </w:pBdr>
      <w:tabs>
        <w:tab w:val="clear" w:pos="8640"/>
        <w:tab w:val="right" w:pos="9360"/>
      </w:tabs>
    </w:pPr>
    <w:r>
      <w:rPr>
        <w:rFonts w:cs="Arial"/>
      </w:rPr>
      <w:tab/>
    </w:r>
    <w:r>
      <w:rPr>
        <w:rFonts w:cs="Arial"/>
      </w:rPr>
      <w:tab/>
    </w:r>
    <w:r>
      <w:rPr>
        <w:rFonts w:cs="Arial"/>
        <w:noProof/>
      </w:rPr>
      <w:drawing>
        <wp:inline distT="0" distB="0" distL="0" distR="0" wp14:anchorId="5D77071E" wp14:editId="3A58EFCD">
          <wp:extent cx="1647825" cy="476250"/>
          <wp:effectExtent l="19050" t="0" r="9525" b="0"/>
          <wp:docPr id="6" name="Picture 6" descr="gc_h2p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gc_h2p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47825" cy="4762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9F2636" w:rsidRDefault="009F2636"/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2636" w:rsidRDefault="009F2636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2636" w:rsidRDefault="009F2636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2636" w:rsidRDefault="009F2636">
    <w:pPr>
      <w:pStyle w:val="Header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2636" w:rsidRDefault="009F2636">
    <w:pPr>
      <w:pStyle w:val="Header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2636" w:rsidRDefault="009F2636">
    <w:pPr>
      <w:pStyle w:val="Header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2636" w:rsidRDefault="009F2636">
    <w:pPr>
      <w:pStyle w:val="Header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2636" w:rsidRDefault="009F2636">
    <w:pPr>
      <w:pStyle w:val="Header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2636" w:rsidRDefault="009F2636">
    <w:pPr>
      <w:pStyle w:val="Header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2636" w:rsidRDefault="009F263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3E56F59E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7AC44478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8B64F6D2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E5B03F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0"/>
    <w:multiLevelType w:val="singleLevel"/>
    <w:tmpl w:val="6834E8EC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31B8BE12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CE40F1EA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FF2E0D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3E38342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1CDA2BC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125C19D9"/>
    <w:multiLevelType w:val="multilevel"/>
    <w:tmpl w:val="AA82DE7E"/>
    <w:lvl w:ilvl="0">
      <w:start w:val="1"/>
      <w:numFmt w:val="decimal"/>
      <w:pStyle w:val="WPSCT"/>
      <w:suff w:val="nothing"/>
      <w:lvlText w:val="SECTION %1 - "/>
      <w:lvlJc w:val="left"/>
      <w:pPr>
        <w:ind w:left="576" w:hanging="576"/>
      </w:pPr>
      <w:rPr>
        <w:rFonts w:ascii="Arial" w:hAnsi="Arial" w:hint="default"/>
        <w:b/>
        <w:i w:val="0"/>
        <w:sz w:val="20"/>
      </w:rPr>
    </w:lvl>
    <w:lvl w:ilvl="1">
      <w:start w:val="1"/>
      <w:numFmt w:val="decimalZero"/>
      <w:pStyle w:val="ART"/>
      <w:lvlText w:val="%1.%2"/>
      <w:lvlJc w:val="left"/>
      <w:pPr>
        <w:tabs>
          <w:tab w:val="num" w:pos="720"/>
        </w:tabs>
        <w:ind w:left="720" w:hanging="720"/>
      </w:pPr>
      <w:rPr>
        <w:rFonts w:hint="default"/>
        <w:b/>
        <w:i w:val="0"/>
      </w:rPr>
    </w:lvl>
    <w:lvl w:ilvl="2">
      <w:start w:val="1"/>
      <w:numFmt w:val="upperLetter"/>
      <w:pStyle w:val="PR1"/>
      <w:lvlText w:val="%3.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3">
      <w:start w:val="1"/>
      <w:numFmt w:val="decimal"/>
      <w:pStyle w:val="PR2"/>
      <w:lvlText w:val="%4."/>
      <w:lvlJc w:val="left"/>
      <w:pPr>
        <w:tabs>
          <w:tab w:val="num" w:pos="1584"/>
        </w:tabs>
        <w:ind w:left="1584" w:hanging="432"/>
      </w:pPr>
      <w:rPr>
        <w:rFonts w:ascii="Arial" w:hAnsi="Arial" w:hint="default"/>
        <w:b w:val="0"/>
        <w:i w:val="0"/>
        <w:sz w:val="20"/>
      </w:rPr>
    </w:lvl>
    <w:lvl w:ilvl="4">
      <w:start w:val="1"/>
      <w:numFmt w:val="lowerLetter"/>
      <w:pStyle w:val="PR3"/>
      <w:lvlText w:val="%5."/>
      <w:lvlJc w:val="left"/>
      <w:pPr>
        <w:tabs>
          <w:tab w:val="num" w:pos="2016"/>
        </w:tabs>
        <w:ind w:left="2016" w:hanging="432"/>
      </w:pPr>
      <w:rPr>
        <w:rFonts w:ascii="Arial" w:hAnsi="Arial" w:hint="default"/>
        <w:b w:val="0"/>
        <w:i w:val="0"/>
        <w:sz w:val="20"/>
      </w:rPr>
    </w:lvl>
    <w:lvl w:ilvl="5">
      <w:start w:val="1"/>
      <w:numFmt w:val="lowerRoman"/>
      <w:pStyle w:val="PR4"/>
      <w:lvlText w:val="%6."/>
      <w:lvlJc w:val="left"/>
      <w:pPr>
        <w:tabs>
          <w:tab w:val="num" w:pos="2736"/>
        </w:tabs>
        <w:ind w:left="2448" w:hanging="432"/>
      </w:pPr>
      <w:rPr>
        <w:rFonts w:ascii="Arial" w:hAnsi="Arial" w:hint="default"/>
        <w:b w:val="0"/>
        <w:i w:val="0"/>
        <w:sz w:val="20"/>
      </w:rPr>
    </w:lvl>
    <w:lvl w:ilvl="6">
      <w:start w:val="1"/>
      <w:numFmt w:val="lowerLetter"/>
      <w:pStyle w:val="PR5"/>
      <w:lvlText w:val="%7)"/>
      <w:lvlJc w:val="left"/>
      <w:pPr>
        <w:tabs>
          <w:tab w:val="num" w:pos="2880"/>
        </w:tabs>
        <w:ind w:left="2880" w:hanging="432"/>
      </w:pPr>
      <w:rPr>
        <w:rFonts w:ascii="Arial" w:hAnsi="Arial" w:hint="default"/>
        <w:b w:val="0"/>
        <w:i w:val="0"/>
        <w:sz w:val="20"/>
      </w:rPr>
    </w:lvl>
    <w:lvl w:ilvl="7">
      <w:start w:val="1"/>
      <w:numFmt w:val="lowerRoman"/>
      <w:pStyle w:val="PR6"/>
      <w:lvlText w:val="%8)"/>
      <w:lvlJc w:val="left"/>
      <w:pPr>
        <w:tabs>
          <w:tab w:val="num" w:pos="3600"/>
        </w:tabs>
        <w:ind w:left="3312" w:hanging="432"/>
      </w:pPr>
      <w:rPr>
        <w:rFonts w:ascii="Arial" w:hAnsi="Arial" w:hint="default"/>
        <w:b w:val="0"/>
        <w:i w:val="0"/>
        <w:sz w:val="20"/>
      </w:rPr>
    </w:lvl>
    <w:lvl w:ilvl="8">
      <w:start w:val="27"/>
      <w:numFmt w:val="lowerLetter"/>
      <w:pStyle w:val="PR7"/>
      <w:lvlText w:val="%9)"/>
      <w:lvlJc w:val="left"/>
      <w:pPr>
        <w:tabs>
          <w:tab w:val="num" w:pos="3744"/>
        </w:tabs>
        <w:ind w:left="3744" w:hanging="432"/>
      </w:pPr>
      <w:rPr>
        <w:rFonts w:ascii="Arial" w:hAnsi="Arial" w:hint="default"/>
        <w:b w:val="0"/>
        <w:i w:val="0"/>
        <w:sz w:val="20"/>
      </w:rPr>
    </w:lvl>
  </w:abstractNum>
  <w:abstractNum w:abstractNumId="11">
    <w:nsid w:val="1784557E"/>
    <w:multiLevelType w:val="multilevel"/>
    <w:tmpl w:val="EF8C615E"/>
    <w:lvl w:ilvl="0">
      <w:start w:val="1"/>
      <w:numFmt w:val="decimal"/>
      <w:lvlText w:val="Section %1."/>
      <w:lvlJc w:val="left"/>
      <w:pPr>
        <w:tabs>
          <w:tab w:val="num" w:pos="1440"/>
        </w:tabs>
        <w:ind w:left="1440" w:hanging="1440"/>
      </w:pPr>
      <w:rPr>
        <w:rFonts w:ascii="Arial" w:hAnsi="Arial" w:hint="default"/>
        <w:sz w:val="28"/>
      </w:rPr>
    </w:lvl>
    <w:lvl w:ilvl="1">
      <w:start w:val="1"/>
      <w:numFmt w:val="decimal"/>
      <w:pStyle w:val="PAR1"/>
      <w:lvlText w:val="%1.%2"/>
      <w:lvlJc w:val="left"/>
      <w:pPr>
        <w:tabs>
          <w:tab w:val="num" w:pos="576"/>
        </w:tabs>
        <w:ind w:left="576" w:hanging="576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2">
    <w:nsid w:val="2A5B1488"/>
    <w:multiLevelType w:val="hybridMultilevel"/>
    <w:tmpl w:val="9DE609B0"/>
    <w:lvl w:ilvl="0" w:tplc="0320451C">
      <w:start w:val="1"/>
      <w:numFmt w:val="decimal"/>
      <w:lvlText w:val="Table %1."/>
      <w:lvlJc w:val="left"/>
      <w:pPr>
        <w:ind w:left="72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D6430C4"/>
    <w:multiLevelType w:val="hybridMultilevel"/>
    <w:tmpl w:val="92F43C7E"/>
    <w:lvl w:ilvl="0" w:tplc="91724E58">
      <w:start w:val="1"/>
      <w:numFmt w:val="decimal"/>
      <w:pStyle w:val="FIG"/>
      <w:lvlText w:val="Figure %1 -"/>
      <w:lvlJc w:val="center"/>
      <w:pPr>
        <w:tabs>
          <w:tab w:val="num" w:pos="720"/>
        </w:tabs>
        <w:ind w:left="0" w:firstLine="0"/>
      </w:pPr>
      <w:rPr>
        <w:rFonts w:ascii="Arial" w:hAnsi="Arial" w:hint="default"/>
        <w:b/>
        <w:i w:val="0"/>
        <w:sz w:val="20"/>
      </w:rPr>
    </w:lvl>
    <w:lvl w:ilvl="1" w:tplc="20023290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4704E55A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5578392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DD2CB9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89C49758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A34AF35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E3EDE72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4CFE126E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5A7E59CC"/>
    <w:multiLevelType w:val="hybridMultilevel"/>
    <w:tmpl w:val="64A818A8"/>
    <w:lvl w:ilvl="0" w:tplc="04090015">
      <w:start w:val="1"/>
      <w:numFmt w:val="upp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>
    <w:nsid w:val="610C451F"/>
    <w:multiLevelType w:val="hybridMultilevel"/>
    <w:tmpl w:val="CC206FC4"/>
    <w:lvl w:ilvl="0" w:tplc="E6E47C90">
      <w:start w:val="1"/>
      <w:numFmt w:val="decimal"/>
      <w:lvlText w:val="Table %1 -"/>
      <w:lvlJc w:val="left"/>
      <w:pPr>
        <w:tabs>
          <w:tab w:val="num" w:pos="1080"/>
        </w:tabs>
        <w:ind w:left="1080" w:hanging="360"/>
      </w:pPr>
      <w:rPr>
        <w:rFonts w:ascii="Arial" w:hAnsi="Arial"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6">
    <w:nsid w:val="65A12FE7"/>
    <w:multiLevelType w:val="multilevel"/>
    <w:tmpl w:val="943A1D90"/>
    <w:lvl w:ilvl="0">
      <w:start w:val="1"/>
      <w:numFmt w:val="decimal"/>
      <w:suff w:val="nothing"/>
      <w:lvlText w:val="PART %1 - "/>
      <w:lvlJc w:val="left"/>
      <w:pPr>
        <w:ind w:left="576" w:hanging="576"/>
      </w:pPr>
      <w:rPr>
        <w:rFonts w:ascii="Arial" w:hAnsi="Arial" w:hint="default"/>
        <w:b/>
        <w:i w:val="0"/>
        <w:sz w:val="20"/>
      </w:rPr>
    </w:lvl>
    <w:lvl w:ilvl="1">
      <w:start w:val="1"/>
      <w:numFmt w:val="decimalZero"/>
      <w:pStyle w:val="SEC"/>
      <w:lvlText w:val="%1.%2"/>
      <w:lvlJc w:val="left"/>
      <w:pPr>
        <w:tabs>
          <w:tab w:val="num" w:pos="720"/>
        </w:tabs>
        <w:ind w:left="720" w:hanging="720"/>
      </w:pPr>
      <w:rPr>
        <w:rFonts w:hint="default"/>
        <w:b/>
        <w:i w:val="0"/>
      </w:rPr>
    </w:lvl>
    <w:lvl w:ilvl="2">
      <w:start w:val="1"/>
      <w:numFmt w:val="upperLetter"/>
      <w:lvlText w:val="%3.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584"/>
        </w:tabs>
        <w:ind w:left="1584" w:hanging="432"/>
      </w:pPr>
      <w:rPr>
        <w:rFonts w:ascii="Arial" w:hAnsi="Arial" w:hint="default"/>
        <w:b w:val="0"/>
        <w:i w:val="0"/>
        <w:sz w:val="20"/>
      </w:rPr>
    </w:lvl>
    <w:lvl w:ilvl="4">
      <w:start w:val="1"/>
      <w:numFmt w:val="lowerLetter"/>
      <w:lvlText w:val="%5."/>
      <w:lvlJc w:val="left"/>
      <w:pPr>
        <w:tabs>
          <w:tab w:val="num" w:pos="2016"/>
        </w:tabs>
        <w:ind w:left="2016" w:hanging="432"/>
      </w:pPr>
      <w:rPr>
        <w:rFonts w:ascii="Arial" w:hAnsi="Arial" w:hint="default"/>
        <w:b w:val="0"/>
        <w:i w:val="0"/>
        <w:sz w:val="20"/>
      </w:rPr>
    </w:lvl>
    <w:lvl w:ilvl="5">
      <w:start w:val="1"/>
      <w:numFmt w:val="lowerRoman"/>
      <w:lvlText w:val="%6."/>
      <w:lvlJc w:val="left"/>
      <w:pPr>
        <w:tabs>
          <w:tab w:val="num" w:pos="2736"/>
        </w:tabs>
        <w:ind w:left="2448" w:hanging="432"/>
      </w:pPr>
      <w:rPr>
        <w:rFonts w:ascii="Arial" w:hAnsi="Arial" w:hint="default"/>
        <w:b w:val="0"/>
        <w:i w:val="0"/>
        <w:sz w:val="20"/>
      </w:rPr>
    </w:lvl>
    <w:lvl w:ilvl="6">
      <w:start w:val="1"/>
      <w:numFmt w:val="lowerLetter"/>
      <w:lvlText w:val="%7)"/>
      <w:lvlJc w:val="left"/>
      <w:pPr>
        <w:tabs>
          <w:tab w:val="num" w:pos="2880"/>
        </w:tabs>
        <w:ind w:left="2880" w:hanging="432"/>
      </w:pPr>
      <w:rPr>
        <w:rFonts w:ascii="Arial" w:hAnsi="Arial" w:hint="default"/>
        <w:b w:val="0"/>
        <w:i w:val="0"/>
        <w:sz w:val="20"/>
      </w:rPr>
    </w:lvl>
    <w:lvl w:ilvl="7">
      <w:start w:val="1"/>
      <w:numFmt w:val="lowerRoman"/>
      <w:lvlText w:val="%8)"/>
      <w:lvlJc w:val="left"/>
      <w:pPr>
        <w:tabs>
          <w:tab w:val="num" w:pos="3600"/>
        </w:tabs>
        <w:ind w:left="3312" w:hanging="432"/>
      </w:pPr>
      <w:rPr>
        <w:rFonts w:ascii="Arial" w:hAnsi="Arial" w:hint="default"/>
        <w:b w:val="0"/>
        <w:i w:val="0"/>
        <w:sz w:val="20"/>
      </w:rPr>
    </w:lvl>
    <w:lvl w:ilvl="8">
      <w:start w:val="27"/>
      <w:numFmt w:val="lowerLetter"/>
      <w:lvlText w:val="%9)"/>
      <w:lvlJc w:val="left"/>
      <w:pPr>
        <w:tabs>
          <w:tab w:val="num" w:pos="3744"/>
        </w:tabs>
        <w:ind w:left="3744" w:hanging="432"/>
      </w:pPr>
      <w:rPr>
        <w:rFonts w:ascii="Arial" w:hAnsi="Arial" w:hint="default"/>
        <w:b w:val="0"/>
        <w:i w:val="0"/>
        <w:sz w:val="20"/>
      </w:rPr>
    </w:lvl>
  </w:abstractNum>
  <w:abstractNum w:abstractNumId="17">
    <w:nsid w:val="72B848A4"/>
    <w:multiLevelType w:val="singleLevel"/>
    <w:tmpl w:val="452E5236"/>
    <w:lvl w:ilvl="0">
      <w:start w:val="1"/>
      <w:numFmt w:val="decimal"/>
      <w:pStyle w:val="Style3"/>
      <w:lvlText w:val="%1."/>
      <w:legacy w:legacy="1" w:legacySpace="0" w:legacyIndent="0"/>
      <w:lvlJc w:val="left"/>
      <w:rPr>
        <w:rFonts w:cs="Times New Roman"/>
      </w:rPr>
    </w:lvl>
  </w:abstractNum>
  <w:num w:numId="1">
    <w:abstractNumId w:val="10"/>
  </w:num>
  <w:num w:numId="2">
    <w:abstractNumId w:val="13"/>
  </w:num>
  <w:num w:numId="3">
    <w:abstractNumId w:val="17"/>
  </w:num>
  <w:num w:numId="4">
    <w:abstractNumId w:val="9"/>
  </w:num>
  <w:num w:numId="5">
    <w:abstractNumId w:val="7"/>
  </w:num>
  <w:num w:numId="6">
    <w:abstractNumId w:val="6"/>
  </w:num>
  <w:num w:numId="7">
    <w:abstractNumId w:val="5"/>
  </w:num>
  <w:num w:numId="8">
    <w:abstractNumId w:val="4"/>
  </w:num>
  <w:num w:numId="9">
    <w:abstractNumId w:val="8"/>
  </w:num>
  <w:num w:numId="10">
    <w:abstractNumId w:val="3"/>
  </w:num>
  <w:num w:numId="11">
    <w:abstractNumId w:val="2"/>
  </w:num>
  <w:num w:numId="12">
    <w:abstractNumId w:val="1"/>
  </w:num>
  <w:num w:numId="13">
    <w:abstractNumId w:val="0"/>
  </w:num>
  <w:num w:numId="14">
    <w:abstractNumId w:val="11"/>
  </w:num>
  <w:num w:numId="15">
    <w:abstractNumId w:val="16"/>
  </w:num>
  <w:num w:numId="16">
    <w:abstractNumId w:val="10"/>
  </w:num>
  <w:num w:numId="17">
    <w:abstractNumId w:val="10"/>
  </w:num>
  <w:num w:numId="18">
    <w:abstractNumId w:val="10"/>
  </w:num>
  <w:num w:numId="19">
    <w:abstractNumId w:val="10"/>
  </w:num>
  <w:num w:numId="20">
    <w:abstractNumId w:val="10"/>
  </w:num>
  <w:num w:numId="21">
    <w:abstractNumId w:val="10"/>
  </w:num>
  <w:num w:numId="22">
    <w:abstractNumId w:val="10"/>
  </w:num>
  <w:num w:numId="23">
    <w:abstractNumId w:val="10"/>
  </w:num>
  <w:num w:numId="24">
    <w:abstractNumId w:val="15"/>
  </w:num>
  <w:num w:numId="25">
    <w:abstractNumId w:val="10"/>
  </w:num>
  <w:num w:numId="26">
    <w:abstractNumId w:val="10"/>
  </w:num>
  <w:num w:numId="27">
    <w:abstractNumId w:val="10"/>
  </w:num>
  <w:num w:numId="28">
    <w:abstractNumId w:val="10"/>
  </w:num>
  <w:num w:numId="29">
    <w:abstractNumId w:val="10"/>
  </w:num>
  <w:num w:numId="30">
    <w:abstractNumId w:val="10"/>
  </w:num>
  <w:num w:numId="31">
    <w:abstractNumId w:val="10"/>
  </w:num>
  <w:num w:numId="32">
    <w:abstractNumId w:val="10"/>
  </w:num>
  <w:num w:numId="33">
    <w:abstractNumId w:val="10"/>
  </w:num>
  <w:num w:numId="34">
    <w:abstractNumId w:val="10"/>
  </w:num>
  <w:num w:numId="35">
    <w:abstractNumId w:val="10"/>
  </w:num>
  <w:num w:numId="36">
    <w:abstractNumId w:val="12"/>
  </w:num>
  <w:num w:numId="37">
    <w:abstractNumId w:val="14"/>
  </w:num>
  <w:num w:numId="38">
    <w:abstractNumId w:val="10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mirrorMargins/>
  <w:bordersDoNotSurroundHeader/>
  <w:bordersDoNotSurroundFooter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360"/>
  <w:autoHyphenation/>
  <w:doNotHyphenateCaps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doNotShadeFormData/>
  <w:noPunctuationKerning/>
  <w:characterSpacingControl w:val="doNotCompress"/>
  <w:hdrShapeDefaults>
    <o:shapedefaults v:ext="edit" spidmax="8193"/>
  </w:hdrShapeDefaults>
  <w:footnotePr>
    <w:footnote w:id="-1"/>
    <w:footnote w:id="0"/>
  </w:footnotePr>
  <w:endnotePr>
    <w:pos w:val="sectEnd"/>
    <w:numFmt w:val="decimal"/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5D1E"/>
    <w:rsid w:val="000019A7"/>
    <w:rsid w:val="00021CF3"/>
    <w:rsid w:val="0004632E"/>
    <w:rsid w:val="00051F99"/>
    <w:rsid w:val="00061CBA"/>
    <w:rsid w:val="000667C1"/>
    <w:rsid w:val="00067B5F"/>
    <w:rsid w:val="00074E18"/>
    <w:rsid w:val="00081B6B"/>
    <w:rsid w:val="000A1286"/>
    <w:rsid w:val="000A1564"/>
    <w:rsid w:val="000B3DB5"/>
    <w:rsid w:val="000B6489"/>
    <w:rsid w:val="000B73C6"/>
    <w:rsid w:val="000C09D5"/>
    <w:rsid w:val="000C3168"/>
    <w:rsid w:val="000D07B1"/>
    <w:rsid w:val="000D0EA5"/>
    <w:rsid w:val="000D46E3"/>
    <w:rsid w:val="000E6FF9"/>
    <w:rsid w:val="0010291B"/>
    <w:rsid w:val="00105402"/>
    <w:rsid w:val="001076C8"/>
    <w:rsid w:val="001201CF"/>
    <w:rsid w:val="00142EFD"/>
    <w:rsid w:val="00146123"/>
    <w:rsid w:val="00150293"/>
    <w:rsid w:val="0015071D"/>
    <w:rsid w:val="00152B8C"/>
    <w:rsid w:val="00165004"/>
    <w:rsid w:val="001729C0"/>
    <w:rsid w:val="00172E5F"/>
    <w:rsid w:val="00174DCF"/>
    <w:rsid w:val="00176E8E"/>
    <w:rsid w:val="00186B46"/>
    <w:rsid w:val="00191ABC"/>
    <w:rsid w:val="001A268F"/>
    <w:rsid w:val="001B0F08"/>
    <w:rsid w:val="001B6221"/>
    <w:rsid w:val="001C16E4"/>
    <w:rsid w:val="001C2363"/>
    <w:rsid w:val="001C36D9"/>
    <w:rsid w:val="001C644E"/>
    <w:rsid w:val="001D5CFE"/>
    <w:rsid w:val="001E426F"/>
    <w:rsid w:val="001F17D1"/>
    <w:rsid w:val="001F63EC"/>
    <w:rsid w:val="00210D87"/>
    <w:rsid w:val="002249D3"/>
    <w:rsid w:val="00225321"/>
    <w:rsid w:val="00227764"/>
    <w:rsid w:val="002300ED"/>
    <w:rsid w:val="00241ED4"/>
    <w:rsid w:val="0024487C"/>
    <w:rsid w:val="002541EE"/>
    <w:rsid w:val="002578D8"/>
    <w:rsid w:val="00274B65"/>
    <w:rsid w:val="002903AA"/>
    <w:rsid w:val="00297D28"/>
    <w:rsid w:val="002A4227"/>
    <w:rsid w:val="002A6EFC"/>
    <w:rsid w:val="002B6CA0"/>
    <w:rsid w:val="002C0629"/>
    <w:rsid w:val="002C0CE9"/>
    <w:rsid w:val="002C0FFC"/>
    <w:rsid w:val="002C6E2D"/>
    <w:rsid w:val="002D00A4"/>
    <w:rsid w:val="002D6344"/>
    <w:rsid w:val="002D6373"/>
    <w:rsid w:val="002E028B"/>
    <w:rsid w:val="002E3DC0"/>
    <w:rsid w:val="002E5C52"/>
    <w:rsid w:val="002E6914"/>
    <w:rsid w:val="002F29DD"/>
    <w:rsid w:val="00306067"/>
    <w:rsid w:val="003312C6"/>
    <w:rsid w:val="00333B7F"/>
    <w:rsid w:val="00343438"/>
    <w:rsid w:val="00343A12"/>
    <w:rsid w:val="003512BB"/>
    <w:rsid w:val="00353A26"/>
    <w:rsid w:val="00364776"/>
    <w:rsid w:val="0036671F"/>
    <w:rsid w:val="00367C30"/>
    <w:rsid w:val="00374C9E"/>
    <w:rsid w:val="00385A5B"/>
    <w:rsid w:val="003910E5"/>
    <w:rsid w:val="003A44FA"/>
    <w:rsid w:val="003B2B7D"/>
    <w:rsid w:val="003B3528"/>
    <w:rsid w:val="003C05C2"/>
    <w:rsid w:val="003C4C82"/>
    <w:rsid w:val="003C5654"/>
    <w:rsid w:val="003D0B4A"/>
    <w:rsid w:val="003E4309"/>
    <w:rsid w:val="003F2B45"/>
    <w:rsid w:val="003F2BB3"/>
    <w:rsid w:val="003F6B31"/>
    <w:rsid w:val="00401C53"/>
    <w:rsid w:val="00415A73"/>
    <w:rsid w:val="00424B9C"/>
    <w:rsid w:val="00425D2F"/>
    <w:rsid w:val="00425FF5"/>
    <w:rsid w:val="004340EC"/>
    <w:rsid w:val="0045713E"/>
    <w:rsid w:val="00483A18"/>
    <w:rsid w:val="0048695C"/>
    <w:rsid w:val="004901C9"/>
    <w:rsid w:val="0049312D"/>
    <w:rsid w:val="004A12AA"/>
    <w:rsid w:val="004B3511"/>
    <w:rsid w:val="004B71DF"/>
    <w:rsid w:val="004B734B"/>
    <w:rsid w:val="004C01BD"/>
    <w:rsid w:val="004E322E"/>
    <w:rsid w:val="005106CA"/>
    <w:rsid w:val="0051355A"/>
    <w:rsid w:val="00520854"/>
    <w:rsid w:val="0052409F"/>
    <w:rsid w:val="00532C23"/>
    <w:rsid w:val="00541835"/>
    <w:rsid w:val="00554C01"/>
    <w:rsid w:val="00557393"/>
    <w:rsid w:val="00557CCD"/>
    <w:rsid w:val="00567AB6"/>
    <w:rsid w:val="005906B5"/>
    <w:rsid w:val="005A243F"/>
    <w:rsid w:val="005B2046"/>
    <w:rsid w:val="005C3D70"/>
    <w:rsid w:val="005E15E2"/>
    <w:rsid w:val="005E3DF8"/>
    <w:rsid w:val="005E60CC"/>
    <w:rsid w:val="005F0D32"/>
    <w:rsid w:val="005F21EE"/>
    <w:rsid w:val="005F73BB"/>
    <w:rsid w:val="00601D9D"/>
    <w:rsid w:val="00602182"/>
    <w:rsid w:val="00615645"/>
    <w:rsid w:val="0061727D"/>
    <w:rsid w:val="006233E4"/>
    <w:rsid w:val="0062759F"/>
    <w:rsid w:val="00635D1E"/>
    <w:rsid w:val="00644B08"/>
    <w:rsid w:val="0064761E"/>
    <w:rsid w:val="00666D75"/>
    <w:rsid w:val="00675C38"/>
    <w:rsid w:val="006834ED"/>
    <w:rsid w:val="006874C9"/>
    <w:rsid w:val="00687A45"/>
    <w:rsid w:val="00696E52"/>
    <w:rsid w:val="006A155F"/>
    <w:rsid w:val="006C192E"/>
    <w:rsid w:val="006D042A"/>
    <w:rsid w:val="006D2E88"/>
    <w:rsid w:val="00701E84"/>
    <w:rsid w:val="0070646A"/>
    <w:rsid w:val="00717D19"/>
    <w:rsid w:val="0072385B"/>
    <w:rsid w:val="00727A6A"/>
    <w:rsid w:val="00736404"/>
    <w:rsid w:val="00741778"/>
    <w:rsid w:val="007433CE"/>
    <w:rsid w:val="0076012C"/>
    <w:rsid w:val="00762CFC"/>
    <w:rsid w:val="007665C5"/>
    <w:rsid w:val="007672ED"/>
    <w:rsid w:val="0077384D"/>
    <w:rsid w:val="00776506"/>
    <w:rsid w:val="007809C7"/>
    <w:rsid w:val="00791AF4"/>
    <w:rsid w:val="0079785D"/>
    <w:rsid w:val="007A0FC9"/>
    <w:rsid w:val="007A13B9"/>
    <w:rsid w:val="007A1ED1"/>
    <w:rsid w:val="007A7708"/>
    <w:rsid w:val="007A78FB"/>
    <w:rsid w:val="007C553E"/>
    <w:rsid w:val="007D1A4B"/>
    <w:rsid w:val="007E43FA"/>
    <w:rsid w:val="007F11DD"/>
    <w:rsid w:val="007F1E61"/>
    <w:rsid w:val="007F7F2F"/>
    <w:rsid w:val="00800ED3"/>
    <w:rsid w:val="008021F4"/>
    <w:rsid w:val="00806A2C"/>
    <w:rsid w:val="00822D24"/>
    <w:rsid w:val="00823C30"/>
    <w:rsid w:val="00824E3A"/>
    <w:rsid w:val="008308C1"/>
    <w:rsid w:val="00834E3A"/>
    <w:rsid w:val="0083733D"/>
    <w:rsid w:val="0083796D"/>
    <w:rsid w:val="00840712"/>
    <w:rsid w:val="0084351D"/>
    <w:rsid w:val="008548EB"/>
    <w:rsid w:val="008571FB"/>
    <w:rsid w:val="00864738"/>
    <w:rsid w:val="00866BE2"/>
    <w:rsid w:val="00867ABF"/>
    <w:rsid w:val="00877536"/>
    <w:rsid w:val="00897907"/>
    <w:rsid w:val="008A1EAF"/>
    <w:rsid w:val="008E4CD8"/>
    <w:rsid w:val="008F5B70"/>
    <w:rsid w:val="00903613"/>
    <w:rsid w:val="00913BFC"/>
    <w:rsid w:val="00923EED"/>
    <w:rsid w:val="00927450"/>
    <w:rsid w:val="00933C70"/>
    <w:rsid w:val="00955904"/>
    <w:rsid w:val="0096241D"/>
    <w:rsid w:val="00971A72"/>
    <w:rsid w:val="00974992"/>
    <w:rsid w:val="0097510D"/>
    <w:rsid w:val="009873E4"/>
    <w:rsid w:val="009B0B8B"/>
    <w:rsid w:val="009B3B3B"/>
    <w:rsid w:val="009C1CF7"/>
    <w:rsid w:val="009C633A"/>
    <w:rsid w:val="009D064F"/>
    <w:rsid w:val="009D30A2"/>
    <w:rsid w:val="009D3653"/>
    <w:rsid w:val="009D380A"/>
    <w:rsid w:val="009E51FC"/>
    <w:rsid w:val="009F2636"/>
    <w:rsid w:val="00A225D2"/>
    <w:rsid w:val="00A27E28"/>
    <w:rsid w:val="00A3291F"/>
    <w:rsid w:val="00A377F0"/>
    <w:rsid w:val="00A40CC4"/>
    <w:rsid w:val="00A432CD"/>
    <w:rsid w:val="00A5583C"/>
    <w:rsid w:val="00A62B8F"/>
    <w:rsid w:val="00A711C8"/>
    <w:rsid w:val="00A75122"/>
    <w:rsid w:val="00A846F5"/>
    <w:rsid w:val="00A86405"/>
    <w:rsid w:val="00A93B45"/>
    <w:rsid w:val="00A96A99"/>
    <w:rsid w:val="00AA4E32"/>
    <w:rsid w:val="00AB2E28"/>
    <w:rsid w:val="00AC4093"/>
    <w:rsid w:val="00AC541E"/>
    <w:rsid w:val="00AD3F1C"/>
    <w:rsid w:val="00AE472D"/>
    <w:rsid w:val="00AF13EF"/>
    <w:rsid w:val="00B028EA"/>
    <w:rsid w:val="00B07AE0"/>
    <w:rsid w:val="00B153D2"/>
    <w:rsid w:val="00B358E6"/>
    <w:rsid w:val="00B432AB"/>
    <w:rsid w:val="00B43FCC"/>
    <w:rsid w:val="00B50897"/>
    <w:rsid w:val="00B51C65"/>
    <w:rsid w:val="00B6305A"/>
    <w:rsid w:val="00B634D9"/>
    <w:rsid w:val="00B65DE6"/>
    <w:rsid w:val="00B7135A"/>
    <w:rsid w:val="00B736B7"/>
    <w:rsid w:val="00B75B7B"/>
    <w:rsid w:val="00B9177E"/>
    <w:rsid w:val="00BA678A"/>
    <w:rsid w:val="00BB55A4"/>
    <w:rsid w:val="00BC41A6"/>
    <w:rsid w:val="00BD12D1"/>
    <w:rsid w:val="00BF52A7"/>
    <w:rsid w:val="00BF5ADA"/>
    <w:rsid w:val="00C01BCD"/>
    <w:rsid w:val="00C1080A"/>
    <w:rsid w:val="00C1175C"/>
    <w:rsid w:val="00C11AA0"/>
    <w:rsid w:val="00C13CA5"/>
    <w:rsid w:val="00C15939"/>
    <w:rsid w:val="00C26B65"/>
    <w:rsid w:val="00C32F5B"/>
    <w:rsid w:val="00C34F06"/>
    <w:rsid w:val="00C4480F"/>
    <w:rsid w:val="00C52739"/>
    <w:rsid w:val="00C52BF4"/>
    <w:rsid w:val="00C53CF9"/>
    <w:rsid w:val="00C62668"/>
    <w:rsid w:val="00C63223"/>
    <w:rsid w:val="00C63708"/>
    <w:rsid w:val="00C94D4C"/>
    <w:rsid w:val="00C96603"/>
    <w:rsid w:val="00C96F1A"/>
    <w:rsid w:val="00C975D9"/>
    <w:rsid w:val="00CA1869"/>
    <w:rsid w:val="00CA2A35"/>
    <w:rsid w:val="00CB2DC1"/>
    <w:rsid w:val="00CB61BC"/>
    <w:rsid w:val="00CC0CED"/>
    <w:rsid w:val="00CC4647"/>
    <w:rsid w:val="00D05A70"/>
    <w:rsid w:val="00D1481A"/>
    <w:rsid w:val="00D20E12"/>
    <w:rsid w:val="00D27856"/>
    <w:rsid w:val="00D33E35"/>
    <w:rsid w:val="00D3522D"/>
    <w:rsid w:val="00D50DF2"/>
    <w:rsid w:val="00D64C10"/>
    <w:rsid w:val="00D744BE"/>
    <w:rsid w:val="00D81CF7"/>
    <w:rsid w:val="00D8260D"/>
    <w:rsid w:val="00D900BB"/>
    <w:rsid w:val="00D92E5B"/>
    <w:rsid w:val="00DB5BC7"/>
    <w:rsid w:val="00DB7322"/>
    <w:rsid w:val="00DC0321"/>
    <w:rsid w:val="00DC3354"/>
    <w:rsid w:val="00DC4EB5"/>
    <w:rsid w:val="00DD37AC"/>
    <w:rsid w:val="00DD41BD"/>
    <w:rsid w:val="00DD63D4"/>
    <w:rsid w:val="00DE0741"/>
    <w:rsid w:val="00DE5FA9"/>
    <w:rsid w:val="00DF0FF4"/>
    <w:rsid w:val="00DF3D64"/>
    <w:rsid w:val="00E02EDA"/>
    <w:rsid w:val="00E10490"/>
    <w:rsid w:val="00E1203C"/>
    <w:rsid w:val="00E1279C"/>
    <w:rsid w:val="00E20D17"/>
    <w:rsid w:val="00E24F95"/>
    <w:rsid w:val="00E42F9F"/>
    <w:rsid w:val="00E61951"/>
    <w:rsid w:val="00E641B2"/>
    <w:rsid w:val="00E67342"/>
    <w:rsid w:val="00E73D4E"/>
    <w:rsid w:val="00E80323"/>
    <w:rsid w:val="00E80BD3"/>
    <w:rsid w:val="00E821BD"/>
    <w:rsid w:val="00E9040C"/>
    <w:rsid w:val="00E90D8F"/>
    <w:rsid w:val="00E961A3"/>
    <w:rsid w:val="00E96330"/>
    <w:rsid w:val="00E97D72"/>
    <w:rsid w:val="00EC3B93"/>
    <w:rsid w:val="00EC5167"/>
    <w:rsid w:val="00ED09B2"/>
    <w:rsid w:val="00EE1E78"/>
    <w:rsid w:val="00EF0726"/>
    <w:rsid w:val="00EF7139"/>
    <w:rsid w:val="00F00514"/>
    <w:rsid w:val="00F01087"/>
    <w:rsid w:val="00F022ED"/>
    <w:rsid w:val="00F03114"/>
    <w:rsid w:val="00F03BA2"/>
    <w:rsid w:val="00F05917"/>
    <w:rsid w:val="00F46037"/>
    <w:rsid w:val="00F633F5"/>
    <w:rsid w:val="00F66658"/>
    <w:rsid w:val="00F72BF2"/>
    <w:rsid w:val="00F737F2"/>
    <w:rsid w:val="00F8096B"/>
    <w:rsid w:val="00F83229"/>
    <w:rsid w:val="00F84325"/>
    <w:rsid w:val="00FA0C68"/>
    <w:rsid w:val="00FA7252"/>
    <w:rsid w:val="00FA7522"/>
    <w:rsid w:val="00FB4F4B"/>
    <w:rsid w:val="00FB5212"/>
    <w:rsid w:val="00FC6CB8"/>
    <w:rsid w:val="00FE3862"/>
    <w:rsid w:val="00FF50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caption" w:semiHidden="1" w:uiPriority="35" w:unhideWhenUsed="1" w:qFormat="1"/>
    <w:lsdException w:name="table of figures" w:uiPriority="99"/>
    <w:lsdException w:name="Title" w:uiPriority="10" w:qFormat="1"/>
    <w:lsdException w:name="Subtitle" w:uiPriority="11" w:qFormat="1"/>
    <w:lsdException w:name="Hyperlink" w:uiPriority="99"/>
    <w:lsdException w:name="Strong" w:uiPriority="22" w:qFormat="1"/>
    <w:lsdException w:name="Emphasis" w:uiPriority="20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aliases w:val="TblTxt"/>
    <w:qFormat/>
    <w:rsid w:val="007433CE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7433CE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433CE"/>
    <w:pPr>
      <w:keepNext/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433CE"/>
    <w:pPr>
      <w:keepNext/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7433CE"/>
    <w:pPr>
      <w:keepNext/>
      <w:spacing w:before="240" w:after="60"/>
      <w:outlineLvl w:val="3"/>
    </w:pPr>
    <w:rPr>
      <w:rFonts w:cstheme="maj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7433CE"/>
    <w:pPr>
      <w:spacing w:before="240" w:after="60"/>
      <w:outlineLvl w:val="4"/>
    </w:pPr>
    <w:rPr>
      <w:rFonts w:cstheme="maj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7433CE"/>
    <w:pPr>
      <w:spacing w:before="240" w:after="60"/>
      <w:outlineLvl w:val="5"/>
    </w:pPr>
    <w:rPr>
      <w:rFonts w:cstheme="majorBidi"/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7433CE"/>
    <w:pPr>
      <w:spacing w:before="240" w:after="60"/>
      <w:outlineLvl w:val="6"/>
    </w:pPr>
    <w:rPr>
      <w:rFonts w:cstheme="majorBidi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rsid w:val="007433CE"/>
    <w:pPr>
      <w:spacing w:before="240" w:after="60"/>
      <w:outlineLvl w:val="7"/>
    </w:pPr>
    <w:rPr>
      <w:rFonts w:cstheme="majorBidi"/>
      <w:i/>
      <w:iCs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rsid w:val="007433CE"/>
    <w:p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DR">
    <w:name w:val="HDR"/>
    <w:basedOn w:val="Normal"/>
    <w:rsid w:val="008A1EAF"/>
    <w:pPr>
      <w:tabs>
        <w:tab w:val="center" w:pos="4608"/>
        <w:tab w:val="right" w:pos="9360"/>
      </w:tabs>
      <w:suppressAutoHyphens/>
      <w:jc w:val="both"/>
    </w:pPr>
  </w:style>
  <w:style w:type="paragraph" w:customStyle="1" w:styleId="FTR">
    <w:name w:val="FTR"/>
    <w:basedOn w:val="Normal"/>
    <w:rsid w:val="008A1EAF"/>
    <w:pPr>
      <w:tabs>
        <w:tab w:val="right" w:pos="9360"/>
      </w:tabs>
      <w:suppressAutoHyphens/>
      <w:jc w:val="both"/>
    </w:pPr>
  </w:style>
  <w:style w:type="paragraph" w:customStyle="1" w:styleId="SCT">
    <w:name w:val="SCT"/>
    <w:basedOn w:val="Normal"/>
    <w:next w:val="PRT"/>
    <w:link w:val="SCTChar"/>
    <w:rsid w:val="008A1EAF"/>
    <w:pPr>
      <w:suppressAutoHyphens/>
      <w:spacing w:before="240"/>
      <w:jc w:val="center"/>
    </w:pPr>
    <w:rPr>
      <w:b/>
    </w:rPr>
  </w:style>
  <w:style w:type="paragraph" w:customStyle="1" w:styleId="PRT">
    <w:name w:val="PRT"/>
    <w:next w:val="ART"/>
    <w:rsid w:val="001C644E"/>
    <w:pPr>
      <w:suppressAutoHyphens/>
      <w:spacing w:before="240"/>
      <w:outlineLvl w:val="0"/>
    </w:pPr>
    <w:rPr>
      <w:rFonts w:ascii="Arial" w:hAnsi="Arial"/>
      <w:b/>
      <w:caps/>
    </w:rPr>
  </w:style>
  <w:style w:type="paragraph" w:customStyle="1" w:styleId="SUT">
    <w:name w:val="SUT"/>
    <w:basedOn w:val="Normal"/>
    <w:next w:val="PR1"/>
    <w:rsid w:val="008A1EAF"/>
    <w:pPr>
      <w:suppressAutoHyphens/>
      <w:spacing w:before="240"/>
      <w:jc w:val="both"/>
      <w:outlineLvl w:val="0"/>
    </w:pPr>
  </w:style>
  <w:style w:type="paragraph" w:customStyle="1" w:styleId="DST">
    <w:name w:val="DST"/>
    <w:basedOn w:val="Normal"/>
    <w:next w:val="PR1"/>
    <w:rsid w:val="008A1EAF"/>
    <w:pPr>
      <w:suppressAutoHyphens/>
      <w:spacing w:before="240"/>
      <w:jc w:val="both"/>
      <w:outlineLvl w:val="0"/>
    </w:pPr>
  </w:style>
  <w:style w:type="paragraph" w:customStyle="1" w:styleId="ART">
    <w:name w:val="ART"/>
    <w:basedOn w:val="PRT"/>
    <w:next w:val="PR1"/>
    <w:rsid w:val="001C644E"/>
    <w:pPr>
      <w:numPr>
        <w:ilvl w:val="1"/>
        <w:numId w:val="1"/>
      </w:numPr>
      <w:outlineLvl w:val="1"/>
    </w:pPr>
  </w:style>
  <w:style w:type="paragraph" w:customStyle="1" w:styleId="PR1">
    <w:name w:val="PR1"/>
    <w:basedOn w:val="ART"/>
    <w:rsid w:val="001C644E"/>
    <w:pPr>
      <w:numPr>
        <w:ilvl w:val="2"/>
      </w:numPr>
      <w:outlineLvl w:val="2"/>
    </w:pPr>
    <w:rPr>
      <w:b w:val="0"/>
      <w:caps w:val="0"/>
    </w:rPr>
  </w:style>
  <w:style w:type="paragraph" w:customStyle="1" w:styleId="PR2">
    <w:name w:val="PR2"/>
    <w:basedOn w:val="PR1"/>
    <w:rsid w:val="001C644E"/>
    <w:pPr>
      <w:numPr>
        <w:ilvl w:val="3"/>
      </w:numPr>
      <w:spacing w:before="0"/>
      <w:outlineLvl w:val="3"/>
    </w:pPr>
  </w:style>
  <w:style w:type="paragraph" w:customStyle="1" w:styleId="PR3">
    <w:name w:val="PR3"/>
    <w:basedOn w:val="PR1"/>
    <w:rsid w:val="001C644E"/>
    <w:pPr>
      <w:numPr>
        <w:ilvl w:val="4"/>
      </w:numPr>
      <w:spacing w:before="0"/>
      <w:outlineLvl w:val="4"/>
    </w:pPr>
  </w:style>
  <w:style w:type="paragraph" w:customStyle="1" w:styleId="PR4">
    <w:name w:val="PR4"/>
    <w:basedOn w:val="PR1"/>
    <w:rsid w:val="001C644E"/>
    <w:pPr>
      <w:numPr>
        <w:ilvl w:val="5"/>
      </w:numPr>
      <w:tabs>
        <w:tab w:val="left" w:pos="2448"/>
      </w:tabs>
      <w:spacing w:before="0"/>
      <w:outlineLvl w:val="5"/>
    </w:pPr>
  </w:style>
  <w:style w:type="paragraph" w:customStyle="1" w:styleId="PR5">
    <w:name w:val="PR5"/>
    <w:basedOn w:val="PR1"/>
    <w:rsid w:val="001C644E"/>
    <w:pPr>
      <w:numPr>
        <w:ilvl w:val="6"/>
      </w:numPr>
      <w:spacing w:before="0"/>
      <w:outlineLvl w:val="6"/>
    </w:pPr>
  </w:style>
  <w:style w:type="paragraph" w:customStyle="1" w:styleId="TB1">
    <w:name w:val="TB1"/>
    <w:basedOn w:val="Normal"/>
    <w:next w:val="PR1"/>
    <w:rsid w:val="008A1EAF"/>
    <w:pPr>
      <w:suppressAutoHyphens/>
      <w:spacing w:before="240"/>
      <w:ind w:left="288"/>
      <w:jc w:val="both"/>
    </w:pPr>
  </w:style>
  <w:style w:type="paragraph" w:customStyle="1" w:styleId="TB2">
    <w:name w:val="TB2"/>
    <w:basedOn w:val="Normal"/>
    <w:next w:val="PR2"/>
    <w:rsid w:val="008A1EAF"/>
    <w:pPr>
      <w:suppressAutoHyphens/>
      <w:spacing w:before="240"/>
      <w:ind w:left="864"/>
      <w:jc w:val="both"/>
    </w:pPr>
  </w:style>
  <w:style w:type="paragraph" w:customStyle="1" w:styleId="TB3">
    <w:name w:val="TB3"/>
    <w:basedOn w:val="Normal"/>
    <w:next w:val="PR3"/>
    <w:rsid w:val="008A1EAF"/>
    <w:pPr>
      <w:suppressAutoHyphens/>
      <w:spacing w:before="240"/>
      <w:ind w:left="1440"/>
      <w:jc w:val="both"/>
    </w:pPr>
  </w:style>
  <w:style w:type="paragraph" w:customStyle="1" w:styleId="TB4">
    <w:name w:val="TB4"/>
    <w:basedOn w:val="Normal"/>
    <w:next w:val="PR4"/>
    <w:rsid w:val="008A1EAF"/>
    <w:pPr>
      <w:suppressAutoHyphens/>
      <w:spacing w:before="240"/>
      <w:ind w:left="2016"/>
      <w:jc w:val="both"/>
    </w:pPr>
  </w:style>
  <w:style w:type="paragraph" w:customStyle="1" w:styleId="TB5">
    <w:name w:val="TB5"/>
    <w:basedOn w:val="Normal"/>
    <w:next w:val="PR5"/>
    <w:rsid w:val="008A1EAF"/>
    <w:pPr>
      <w:suppressAutoHyphens/>
      <w:spacing w:before="240"/>
      <w:ind w:left="2592"/>
      <w:jc w:val="both"/>
    </w:pPr>
  </w:style>
  <w:style w:type="paragraph" w:customStyle="1" w:styleId="TF1">
    <w:name w:val="TF1"/>
    <w:basedOn w:val="Normal"/>
    <w:next w:val="TB1"/>
    <w:rsid w:val="008A1EAF"/>
    <w:pPr>
      <w:suppressAutoHyphens/>
      <w:spacing w:before="240"/>
      <w:ind w:left="288"/>
      <w:jc w:val="both"/>
    </w:pPr>
  </w:style>
  <w:style w:type="paragraph" w:customStyle="1" w:styleId="TF2">
    <w:name w:val="TF2"/>
    <w:basedOn w:val="Normal"/>
    <w:next w:val="TB2"/>
    <w:rsid w:val="008A1EAF"/>
    <w:pPr>
      <w:suppressAutoHyphens/>
      <w:spacing w:before="240"/>
      <w:ind w:left="864"/>
      <w:jc w:val="both"/>
    </w:pPr>
  </w:style>
  <w:style w:type="paragraph" w:customStyle="1" w:styleId="TF3">
    <w:name w:val="TF3"/>
    <w:basedOn w:val="Normal"/>
    <w:next w:val="TB3"/>
    <w:rsid w:val="008A1EAF"/>
    <w:pPr>
      <w:suppressAutoHyphens/>
      <w:spacing w:before="240"/>
      <w:ind w:left="1440"/>
      <w:jc w:val="both"/>
    </w:pPr>
  </w:style>
  <w:style w:type="paragraph" w:customStyle="1" w:styleId="TF4">
    <w:name w:val="TF4"/>
    <w:basedOn w:val="Normal"/>
    <w:next w:val="TB4"/>
    <w:rsid w:val="008A1EAF"/>
    <w:pPr>
      <w:suppressAutoHyphens/>
      <w:spacing w:before="240"/>
      <w:ind w:left="2016"/>
      <w:jc w:val="both"/>
    </w:pPr>
  </w:style>
  <w:style w:type="paragraph" w:customStyle="1" w:styleId="TF5">
    <w:name w:val="TF5"/>
    <w:basedOn w:val="Normal"/>
    <w:next w:val="TB5"/>
    <w:rsid w:val="008A1EAF"/>
    <w:pPr>
      <w:suppressAutoHyphens/>
      <w:spacing w:before="240"/>
      <w:ind w:left="2592"/>
      <w:jc w:val="both"/>
    </w:pPr>
  </w:style>
  <w:style w:type="paragraph" w:customStyle="1" w:styleId="TCH">
    <w:name w:val="TCH"/>
    <w:basedOn w:val="Normal"/>
    <w:rsid w:val="008A1EAF"/>
    <w:pPr>
      <w:suppressAutoHyphens/>
    </w:pPr>
  </w:style>
  <w:style w:type="paragraph" w:customStyle="1" w:styleId="TCE">
    <w:name w:val="TCE"/>
    <w:basedOn w:val="Normal"/>
    <w:rsid w:val="008A1EAF"/>
    <w:pPr>
      <w:suppressAutoHyphens/>
      <w:ind w:left="144" w:hanging="144"/>
    </w:pPr>
  </w:style>
  <w:style w:type="paragraph" w:customStyle="1" w:styleId="EOS">
    <w:name w:val="EOS"/>
    <w:basedOn w:val="Normal"/>
    <w:rsid w:val="008A1EAF"/>
    <w:pPr>
      <w:suppressAutoHyphens/>
      <w:spacing w:before="480"/>
      <w:jc w:val="center"/>
    </w:pPr>
    <w:rPr>
      <w:b/>
    </w:rPr>
  </w:style>
  <w:style w:type="paragraph" w:customStyle="1" w:styleId="ANT">
    <w:name w:val="ANT"/>
    <w:basedOn w:val="Normal"/>
    <w:rsid w:val="008A1EAF"/>
    <w:pPr>
      <w:suppressAutoHyphens/>
      <w:spacing w:before="240"/>
      <w:jc w:val="both"/>
    </w:pPr>
    <w:rPr>
      <w:vanish/>
      <w:color w:val="800080"/>
      <w:u w:val="single"/>
    </w:rPr>
  </w:style>
  <w:style w:type="paragraph" w:customStyle="1" w:styleId="CMT">
    <w:name w:val="CMT"/>
    <w:basedOn w:val="Normal"/>
    <w:rsid w:val="008A1EAF"/>
    <w:pPr>
      <w:suppressAutoHyphens/>
      <w:spacing w:before="240"/>
      <w:jc w:val="both"/>
    </w:pPr>
    <w:rPr>
      <w:vanish/>
      <w:color w:val="0000FF"/>
    </w:rPr>
  </w:style>
  <w:style w:type="character" w:customStyle="1" w:styleId="CPR">
    <w:name w:val="CPR"/>
    <w:basedOn w:val="DefaultParagraphFont"/>
    <w:rsid w:val="008A1EAF"/>
  </w:style>
  <w:style w:type="character" w:customStyle="1" w:styleId="SPN">
    <w:name w:val="SPN"/>
    <w:basedOn w:val="DefaultParagraphFont"/>
    <w:rsid w:val="008A1EAF"/>
  </w:style>
  <w:style w:type="character" w:customStyle="1" w:styleId="SPD">
    <w:name w:val="SPD"/>
    <w:basedOn w:val="DefaultParagraphFont"/>
    <w:rsid w:val="008A1EAF"/>
  </w:style>
  <w:style w:type="character" w:customStyle="1" w:styleId="NUM">
    <w:name w:val="NUM"/>
    <w:basedOn w:val="DefaultParagraphFont"/>
    <w:rsid w:val="008A1EAF"/>
  </w:style>
  <w:style w:type="paragraph" w:customStyle="1" w:styleId="PR6">
    <w:name w:val="PR6"/>
    <w:basedOn w:val="PR1"/>
    <w:rsid w:val="001C644E"/>
    <w:pPr>
      <w:numPr>
        <w:ilvl w:val="7"/>
      </w:numPr>
      <w:tabs>
        <w:tab w:val="left" w:pos="3744"/>
      </w:tabs>
      <w:spacing w:before="0"/>
      <w:outlineLvl w:val="7"/>
    </w:pPr>
  </w:style>
  <w:style w:type="character" w:customStyle="1" w:styleId="SI">
    <w:name w:val="SI"/>
    <w:basedOn w:val="DefaultParagraphFont"/>
    <w:rsid w:val="008A1EAF"/>
    <w:rPr>
      <w:color w:val="auto"/>
    </w:rPr>
  </w:style>
  <w:style w:type="character" w:customStyle="1" w:styleId="IP">
    <w:name w:val="IP"/>
    <w:basedOn w:val="DefaultParagraphFont"/>
    <w:rsid w:val="008A1EAF"/>
    <w:rPr>
      <w:color w:val="0000FF"/>
    </w:rPr>
  </w:style>
  <w:style w:type="paragraph" w:styleId="Header">
    <w:name w:val="header"/>
    <w:basedOn w:val="Normal"/>
    <w:rsid w:val="008A1EAF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rsid w:val="008A1EAF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8A1EAF"/>
  </w:style>
  <w:style w:type="paragraph" w:customStyle="1" w:styleId="NAM">
    <w:name w:val="NAM"/>
    <w:basedOn w:val="Normal"/>
    <w:rsid w:val="008A1EAF"/>
    <w:pPr>
      <w:jc w:val="center"/>
    </w:pPr>
    <w:rPr>
      <w:b/>
      <w:caps/>
    </w:rPr>
  </w:style>
  <w:style w:type="paragraph" w:customStyle="1" w:styleId="NAMFT">
    <w:name w:val="NAMFT"/>
    <w:basedOn w:val="NAM"/>
    <w:rsid w:val="008A1EAF"/>
    <w:pPr>
      <w:pBdr>
        <w:top w:val="single" w:sz="4" w:space="1" w:color="auto"/>
      </w:pBdr>
      <w:tabs>
        <w:tab w:val="right" w:pos="9360"/>
      </w:tabs>
    </w:pPr>
    <w:rPr>
      <w:b w:val="0"/>
    </w:rPr>
  </w:style>
  <w:style w:type="paragraph" w:customStyle="1" w:styleId="NOT">
    <w:name w:val="NOT"/>
    <w:basedOn w:val="Normal"/>
    <w:rsid w:val="008A1EAF"/>
    <w:pPr>
      <w:pBdr>
        <w:top w:val="dashDotStroked" w:sz="24" w:space="1" w:color="auto"/>
        <w:bottom w:val="dashDotStroked" w:sz="24" w:space="1" w:color="auto"/>
      </w:pBdr>
      <w:shd w:val="clear" w:color="auto" w:fill="FFCC00"/>
      <w:suppressAutoHyphens/>
    </w:pPr>
    <w:rPr>
      <w:b/>
      <w:smallCaps/>
      <w:vanish/>
    </w:rPr>
  </w:style>
  <w:style w:type="paragraph" w:customStyle="1" w:styleId="PR7">
    <w:name w:val="PR7"/>
    <w:basedOn w:val="PR6"/>
    <w:rsid w:val="001C644E"/>
    <w:pPr>
      <w:numPr>
        <w:ilvl w:val="8"/>
      </w:numPr>
      <w:tabs>
        <w:tab w:val="left" w:pos="4464"/>
      </w:tabs>
    </w:pPr>
  </w:style>
  <w:style w:type="paragraph" w:customStyle="1" w:styleId="TBL">
    <w:name w:val="TBL"/>
    <w:link w:val="TBLChar"/>
    <w:qFormat/>
    <w:rsid w:val="002D6344"/>
    <w:pPr>
      <w:spacing w:before="120" w:after="120"/>
      <w:jc w:val="center"/>
    </w:pPr>
    <w:rPr>
      <w:rFonts w:ascii="Arial" w:hAnsi="Arial"/>
      <w:b/>
    </w:rPr>
  </w:style>
  <w:style w:type="paragraph" w:customStyle="1" w:styleId="OmniPage1">
    <w:name w:val="OmniPage #1"/>
    <w:basedOn w:val="Normal"/>
    <w:rsid w:val="008A1EAF"/>
    <w:pPr>
      <w:tabs>
        <w:tab w:val="left" w:pos="5790"/>
        <w:tab w:val="right" w:pos="10303"/>
      </w:tabs>
      <w:ind w:left="1155"/>
    </w:pPr>
    <w:rPr>
      <w:rFonts w:ascii="Times New Roman" w:hAnsi="Times New Roman"/>
    </w:rPr>
  </w:style>
  <w:style w:type="paragraph" w:customStyle="1" w:styleId="OmniPage5">
    <w:name w:val="OmniPage #5"/>
    <w:basedOn w:val="Normal"/>
    <w:rsid w:val="008A1EAF"/>
    <w:pPr>
      <w:tabs>
        <w:tab w:val="left" w:pos="125"/>
        <w:tab w:val="left" w:pos="175"/>
        <w:tab w:val="right" w:pos="5008"/>
      </w:tabs>
      <w:ind w:left="1170"/>
    </w:pPr>
    <w:rPr>
      <w:rFonts w:ascii="Times New Roman" w:hAnsi="Times New Roman"/>
    </w:rPr>
  </w:style>
  <w:style w:type="paragraph" w:customStyle="1" w:styleId="OmniPage7">
    <w:name w:val="OmniPage #7"/>
    <w:basedOn w:val="Normal"/>
    <w:rsid w:val="008A1EAF"/>
    <w:pPr>
      <w:tabs>
        <w:tab w:val="right" w:pos="9628"/>
      </w:tabs>
      <w:ind w:left="2880"/>
    </w:pPr>
    <w:rPr>
      <w:rFonts w:ascii="Times New Roman" w:hAnsi="Times New Roman"/>
    </w:rPr>
  </w:style>
  <w:style w:type="paragraph" w:customStyle="1" w:styleId="OmniPage2051">
    <w:name w:val="OmniPage #2051"/>
    <w:basedOn w:val="Normal"/>
    <w:rsid w:val="008A1EAF"/>
    <w:pPr>
      <w:tabs>
        <w:tab w:val="right" w:pos="7627"/>
      </w:tabs>
      <w:ind w:left="4035"/>
    </w:pPr>
    <w:rPr>
      <w:rFonts w:ascii="Times New Roman" w:hAnsi="Times New Roman"/>
    </w:rPr>
  </w:style>
  <w:style w:type="paragraph" w:customStyle="1" w:styleId="OmniPage2052">
    <w:name w:val="OmniPage #2052"/>
    <w:basedOn w:val="Normal"/>
    <w:rsid w:val="008A1EAF"/>
    <w:pPr>
      <w:tabs>
        <w:tab w:val="left" w:pos="110"/>
        <w:tab w:val="right" w:pos="2932"/>
      </w:tabs>
      <w:ind w:left="1155"/>
    </w:pPr>
    <w:rPr>
      <w:rFonts w:ascii="Times New Roman" w:hAnsi="Times New Roman"/>
    </w:rPr>
  </w:style>
  <w:style w:type="paragraph" w:customStyle="1" w:styleId="OmniPage2061">
    <w:name w:val="OmniPage #2061"/>
    <w:basedOn w:val="Normal"/>
    <w:rsid w:val="008A1EAF"/>
    <w:pPr>
      <w:tabs>
        <w:tab w:val="right" w:pos="4372"/>
      </w:tabs>
      <w:ind w:left="1095"/>
    </w:pPr>
    <w:rPr>
      <w:rFonts w:ascii="Times New Roman" w:hAnsi="Times New Roman"/>
    </w:rPr>
  </w:style>
  <w:style w:type="paragraph" w:customStyle="1" w:styleId="OmniPage2062">
    <w:name w:val="OmniPage #2062"/>
    <w:basedOn w:val="Normal"/>
    <w:rsid w:val="008A1EAF"/>
    <w:pPr>
      <w:tabs>
        <w:tab w:val="right" w:pos="3307"/>
      </w:tabs>
      <w:ind w:left="1095"/>
    </w:pPr>
    <w:rPr>
      <w:rFonts w:ascii="Times New Roman" w:hAnsi="Times New Roman"/>
    </w:rPr>
  </w:style>
  <w:style w:type="paragraph" w:customStyle="1" w:styleId="OmniPage2564">
    <w:name w:val="OmniPage #2564"/>
    <w:basedOn w:val="Normal"/>
    <w:rsid w:val="008A1EAF"/>
    <w:pPr>
      <w:tabs>
        <w:tab w:val="left" w:pos="50"/>
        <w:tab w:val="left" w:pos="100"/>
        <w:tab w:val="left" w:pos="2970"/>
        <w:tab w:val="right" w:pos="9654"/>
      </w:tabs>
      <w:ind w:left="1155"/>
    </w:pPr>
    <w:rPr>
      <w:rFonts w:ascii="Times New Roman" w:hAnsi="Times New Roman"/>
    </w:rPr>
  </w:style>
  <w:style w:type="paragraph" w:styleId="BodyTextIndent3">
    <w:name w:val="Body Text Indent 3"/>
    <w:basedOn w:val="Normal"/>
    <w:rsid w:val="008A1EAF"/>
    <w:pPr>
      <w:tabs>
        <w:tab w:val="left" w:pos="1080"/>
      </w:tabs>
      <w:ind w:left="720"/>
      <w:jc w:val="both"/>
    </w:pPr>
    <w:rPr>
      <w:snapToGrid w:val="0"/>
    </w:rPr>
  </w:style>
  <w:style w:type="character" w:customStyle="1" w:styleId="SCTChar">
    <w:name w:val="SCT Char"/>
    <w:basedOn w:val="DefaultParagraphFont"/>
    <w:link w:val="SCT"/>
    <w:rsid w:val="00C4480F"/>
    <w:rPr>
      <w:rFonts w:ascii="Arial" w:hAnsi="Arial"/>
      <w:b/>
      <w:lang w:val="en-US" w:eastAsia="en-US" w:bidi="ar-SA"/>
    </w:rPr>
  </w:style>
  <w:style w:type="paragraph" w:customStyle="1" w:styleId="FIG">
    <w:name w:val="FIG"/>
    <w:rsid w:val="002D6344"/>
    <w:pPr>
      <w:numPr>
        <w:numId w:val="2"/>
      </w:numPr>
    </w:pPr>
    <w:rPr>
      <w:rFonts w:ascii="Arial" w:hAnsi="Arial"/>
      <w:b/>
    </w:rPr>
  </w:style>
  <w:style w:type="paragraph" w:customStyle="1" w:styleId="Part">
    <w:name w:val="Part"/>
    <w:basedOn w:val="ART"/>
    <w:rsid w:val="002F29DD"/>
  </w:style>
  <w:style w:type="character" w:customStyle="1" w:styleId="Heading1Char">
    <w:name w:val="Heading 1 Char"/>
    <w:basedOn w:val="DefaultParagraphFont"/>
    <w:link w:val="Heading1"/>
    <w:uiPriority w:val="9"/>
    <w:locked/>
    <w:rsid w:val="007433CE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TOC1">
    <w:name w:val="toc 1"/>
    <w:basedOn w:val="Normal"/>
    <w:next w:val="Normal"/>
    <w:autoRedefine/>
    <w:uiPriority w:val="39"/>
    <w:rsid w:val="002F29DD"/>
    <w:rPr>
      <w:rFonts w:ascii="Times New Roman" w:hAnsi="Times New Roman"/>
    </w:rPr>
  </w:style>
  <w:style w:type="paragraph" w:styleId="TOC2">
    <w:name w:val="toc 2"/>
    <w:basedOn w:val="Normal"/>
    <w:next w:val="Normal"/>
    <w:autoRedefine/>
    <w:uiPriority w:val="39"/>
    <w:rsid w:val="002F29DD"/>
    <w:pPr>
      <w:ind w:left="240"/>
    </w:pPr>
    <w:rPr>
      <w:rFonts w:ascii="Times New Roman" w:hAnsi="Times New Roman"/>
    </w:rPr>
  </w:style>
  <w:style w:type="character" w:styleId="Hyperlink">
    <w:name w:val="Hyperlink"/>
    <w:basedOn w:val="DefaultParagraphFont"/>
    <w:uiPriority w:val="99"/>
    <w:rsid w:val="002F29DD"/>
    <w:rPr>
      <w:rFonts w:cs="Times New Roman"/>
      <w:color w:val="0000FF"/>
      <w:u w:val="single"/>
    </w:rPr>
  </w:style>
  <w:style w:type="character" w:customStyle="1" w:styleId="FooterChar">
    <w:name w:val="Footer Char"/>
    <w:basedOn w:val="DefaultParagraphFont"/>
    <w:link w:val="Footer"/>
    <w:semiHidden/>
    <w:locked/>
    <w:rsid w:val="002F29DD"/>
    <w:rPr>
      <w:rFonts w:ascii="Arial" w:hAnsi="Arial"/>
      <w:lang w:val="en-US" w:eastAsia="en-US" w:bidi="ar-SA"/>
    </w:rPr>
  </w:style>
  <w:style w:type="paragraph" w:styleId="TableofFigures">
    <w:name w:val="table of figures"/>
    <w:basedOn w:val="Normal"/>
    <w:next w:val="Normal"/>
    <w:uiPriority w:val="99"/>
    <w:rsid w:val="002F29DD"/>
    <w:rPr>
      <w:rFonts w:ascii="Times New Roman" w:hAnsi="Times New Roman"/>
    </w:rPr>
  </w:style>
  <w:style w:type="paragraph" w:styleId="CommentText">
    <w:name w:val="annotation text"/>
    <w:basedOn w:val="Normal"/>
    <w:semiHidden/>
    <w:rsid w:val="002F29DD"/>
  </w:style>
  <w:style w:type="paragraph" w:styleId="CommentSubject">
    <w:name w:val="annotation subject"/>
    <w:basedOn w:val="CommentText"/>
    <w:next w:val="CommentText"/>
    <w:link w:val="CommentSubjectChar"/>
    <w:semiHidden/>
    <w:rsid w:val="002F29DD"/>
    <w:rPr>
      <w:rFonts w:ascii="Times New Roman" w:hAnsi="Times New Roman"/>
      <w:b/>
      <w:bCs/>
    </w:rPr>
  </w:style>
  <w:style w:type="character" w:customStyle="1" w:styleId="CommentSubjectChar">
    <w:name w:val="Comment Subject Char"/>
    <w:basedOn w:val="DefaultParagraphFont"/>
    <w:link w:val="CommentSubject"/>
    <w:semiHidden/>
    <w:locked/>
    <w:rsid w:val="002F29DD"/>
    <w:rPr>
      <w:rFonts w:eastAsia="Batang"/>
      <w:b/>
      <w:bCs/>
      <w:lang w:val="en-US" w:eastAsia="en-US" w:bidi="ar-SA"/>
    </w:rPr>
  </w:style>
  <w:style w:type="paragraph" w:customStyle="1" w:styleId="NormalBold">
    <w:name w:val="Normal Bold"/>
    <w:basedOn w:val="Normal"/>
    <w:rsid w:val="002F29DD"/>
    <w:pPr>
      <w:spacing w:after="60"/>
      <w:jc w:val="both"/>
    </w:pPr>
    <w:rPr>
      <w:rFonts w:ascii="Times New Roman" w:hAnsi="Times New Roman"/>
      <w:b/>
    </w:rPr>
  </w:style>
  <w:style w:type="paragraph" w:customStyle="1" w:styleId="Style3">
    <w:name w:val="Style3"/>
    <w:basedOn w:val="Normal"/>
    <w:rsid w:val="002F29DD"/>
    <w:pPr>
      <w:numPr>
        <w:numId w:val="3"/>
      </w:numPr>
    </w:pPr>
    <w:rPr>
      <w:rFonts w:cs="Arial"/>
    </w:rPr>
  </w:style>
  <w:style w:type="paragraph" w:customStyle="1" w:styleId="Normal1">
    <w:name w:val="Normal1"/>
    <w:basedOn w:val="Normal"/>
    <w:rsid w:val="002F29DD"/>
    <w:pPr>
      <w:overflowPunct w:val="0"/>
      <w:autoSpaceDE w:val="0"/>
      <w:autoSpaceDN w:val="0"/>
      <w:adjustRightInd w:val="0"/>
      <w:spacing w:after="120" w:line="360" w:lineRule="atLeast"/>
      <w:textAlignment w:val="baseline"/>
    </w:pPr>
    <w:rPr>
      <w:rFonts w:ascii="Times New Roman" w:hAnsi="Times New Roman"/>
      <w:sz w:val="22"/>
    </w:rPr>
  </w:style>
  <w:style w:type="paragraph" w:customStyle="1" w:styleId="Pref">
    <w:name w:val="Pref"/>
    <w:basedOn w:val="Normal"/>
    <w:next w:val="Normal"/>
    <w:rsid w:val="002F29DD"/>
    <w:pPr>
      <w:keepNext/>
      <w:spacing w:before="240" w:after="360"/>
      <w:jc w:val="both"/>
      <w:outlineLvl w:val="0"/>
    </w:pPr>
    <w:rPr>
      <w:rFonts w:cs="Arial"/>
      <w:bCs/>
      <w:kern w:val="32"/>
      <w:sz w:val="32"/>
      <w:szCs w:val="32"/>
    </w:rPr>
  </w:style>
  <w:style w:type="table" w:styleId="TableGrid">
    <w:name w:val="Table Grid"/>
    <w:basedOn w:val="TableNormal"/>
    <w:rsid w:val="001C644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EC">
    <w:name w:val="SEC"/>
    <w:basedOn w:val="Normal"/>
    <w:next w:val="Normal"/>
    <w:link w:val="SECCharChar"/>
    <w:rsid w:val="001C644E"/>
    <w:pPr>
      <w:numPr>
        <w:ilvl w:val="1"/>
        <w:numId w:val="15"/>
      </w:numPr>
      <w:suppressAutoHyphens/>
      <w:spacing w:before="240"/>
    </w:pPr>
    <w:rPr>
      <w:b/>
      <w:sz w:val="28"/>
    </w:rPr>
  </w:style>
  <w:style w:type="character" w:customStyle="1" w:styleId="SECCharChar">
    <w:name w:val="SEC Char Char"/>
    <w:basedOn w:val="DefaultParagraphFont"/>
    <w:link w:val="SEC"/>
    <w:rsid w:val="001C644E"/>
    <w:rPr>
      <w:rFonts w:ascii="Arial" w:eastAsia="Batang" w:hAnsi="Arial"/>
      <w:b/>
      <w:sz w:val="28"/>
      <w:lang w:val="en-US" w:eastAsia="en-US" w:bidi="ar-SA"/>
    </w:rPr>
  </w:style>
  <w:style w:type="paragraph" w:customStyle="1" w:styleId="PAR1">
    <w:name w:val="PAR1"/>
    <w:basedOn w:val="Normal"/>
    <w:next w:val="Normal"/>
    <w:rsid w:val="001C644E"/>
    <w:pPr>
      <w:numPr>
        <w:ilvl w:val="1"/>
        <w:numId w:val="14"/>
      </w:numPr>
      <w:spacing w:before="240" w:after="60"/>
    </w:pPr>
    <w:rPr>
      <w:b/>
      <w:i/>
      <w:sz w:val="28"/>
    </w:rPr>
  </w:style>
  <w:style w:type="paragraph" w:customStyle="1" w:styleId="Appx">
    <w:name w:val="Appx"/>
    <w:basedOn w:val="Heading1"/>
    <w:rsid w:val="001C644E"/>
  </w:style>
  <w:style w:type="paragraph" w:customStyle="1" w:styleId="WPSCT">
    <w:name w:val="WPSCT"/>
    <w:basedOn w:val="PRT"/>
    <w:next w:val="ART"/>
    <w:qFormat/>
    <w:rsid w:val="001C644E"/>
    <w:pPr>
      <w:numPr>
        <w:numId w:val="1"/>
      </w:numPr>
    </w:pPr>
  </w:style>
  <w:style w:type="paragraph" w:customStyle="1" w:styleId="WPART">
    <w:name w:val="WPART"/>
    <w:basedOn w:val="ART"/>
    <w:qFormat/>
    <w:rsid w:val="001C644E"/>
  </w:style>
  <w:style w:type="paragraph" w:customStyle="1" w:styleId="WPPR1">
    <w:name w:val="WPPR1"/>
    <w:basedOn w:val="PR1"/>
    <w:rsid w:val="001C644E"/>
  </w:style>
  <w:style w:type="paragraph" w:customStyle="1" w:styleId="WPPR2">
    <w:name w:val="WPPR2"/>
    <w:basedOn w:val="PR2"/>
    <w:rsid w:val="001C644E"/>
  </w:style>
  <w:style w:type="paragraph" w:customStyle="1" w:styleId="WPPR3">
    <w:name w:val="WPPR3"/>
    <w:basedOn w:val="PR3"/>
    <w:rsid w:val="001C644E"/>
  </w:style>
  <w:style w:type="paragraph" w:customStyle="1" w:styleId="WPPR4">
    <w:name w:val="WPPR4"/>
    <w:basedOn w:val="PR4"/>
    <w:rsid w:val="001C644E"/>
  </w:style>
  <w:style w:type="paragraph" w:customStyle="1" w:styleId="WPPR5">
    <w:name w:val="WPPR5"/>
    <w:basedOn w:val="PR5"/>
    <w:rsid w:val="001C644E"/>
  </w:style>
  <w:style w:type="paragraph" w:customStyle="1" w:styleId="WPPR6">
    <w:name w:val="WPPR6"/>
    <w:basedOn w:val="PR6"/>
    <w:rsid w:val="001C644E"/>
  </w:style>
  <w:style w:type="paragraph" w:customStyle="1" w:styleId="WPID">
    <w:name w:val="WPID"/>
    <w:basedOn w:val="Normal"/>
    <w:rsid w:val="000D07B1"/>
    <w:pPr>
      <w:jc w:val="right"/>
    </w:pPr>
    <w:rPr>
      <w:rFonts w:cs="Arial"/>
      <w:b/>
      <w:sz w:val="48"/>
      <w:szCs w:val="48"/>
    </w:rPr>
  </w:style>
  <w:style w:type="paragraph" w:styleId="BalloonText">
    <w:name w:val="Balloon Text"/>
    <w:basedOn w:val="Normal"/>
    <w:link w:val="BalloonTextChar"/>
    <w:rsid w:val="00C96F1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C96F1A"/>
    <w:rPr>
      <w:rFonts w:ascii="Tahoma" w:hAnsi="Tahoma" w:cs="Tahoma"/>
      <w:sz w:val="16"/>
      <w:szCs w:val="16"/>
    </w:rPr>
  </w:style>
  <w:style w:type="paragraph" w:styleId="EndnoteText">
    <w:name w:val="endnote text"/>
    <w:basedOn w:val="Normal"/>
    <w:link w:val="EndnoteTextChar"/>
    <w:rsid w:val="00146123"/>
  </w:style>
  <w:style w:type="character" w:customStyle="1" w:styleId="EndnoteTextChar">
    <w:name w:val="Endnote Text Char"/>
    <w:basedOn w:val="DefaultParagraphFont"/>
    <w:link w:val="EndnoteText"/>
    <w:rsid w:val="00146123"/>
    <w:rPr>
      <w:rFonts w:ascii="Arial" w:hAnsi="Arial"/>
    </w:rPr>
  </w:style>
  <w:style w:type="character" w:styleId="EndnoteReference">
    <w:name w:val="endnote reference"/>
    <w:basedOn w:val="DefaultParagraphFont"/>
    <w:rsid w:val="00146123"/>
    <w:rPr>
      <w:vertAlign w:val="superscript"/>
    </w:rPr>
  </w:style>
  <w:style w:type="paragraph" w:styleId="FootnoteText">
    <w:name w:val="footnote text"/>
    <w:basedOn w:val="Normal"/>
    <w:link w:val="FootnoteTextChar"/>
    <w:rsid w:val="00C975D9"/>
  </w:style>
  <w:style w:type="character" w:customStyle="1" w:styleId="FootnoteTextChar">
    <w:name w:val="Footnote Text Char"/>
    <w:basedOn w:val="DefaultParagraphFont"/>
    <w:link w:val="FootnoteText"/>
    <w:rsid w:val="00C975D9"/>
    <w:rPr>
      <w:rFonts w:ascii="Arial" w:hAnsi="Arial"/>
    </w:rPr>
  </w:style>
  <w:style w:type="character" w:styleId="FootnoteReference">
    <w:name w:val="footnote reference"/>
    <w:basedOn w:val="DefaultParagraphFont"/>
    <w:rsid w:val="00C975D9"/>
    <w:rPr>
      <w:vertAlign w:val="superscript"/>
    </w:rPr>
  </w:style>
  <w:style w:type="character" w:styleId="CommentReference">
    <w:name w:val="annotation reference"/>
    <w:basedOn w:val="DefaultParagraphFont"/>
    <w:rsid w:val="00FB4F4B"/>
    <w:rPr>
      <w:sz w:val="16"/>
      <w:szCs w:val="16"/>
    </w:rPr>
  </w:style>
  <w:style w:type="table" w:styleId="TableClassic1">
    <w:name w:val="Table Classic 1"/>
    <w:basedOn w:val="TableNormal"/>
    <w:rsid w:val="0045713E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imple2">
    <w:name w:val="Table Simple 2"/>
    <w:basedOn w:val="TableNormal"/>
    <w:rsid w:val="0045713E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paragraph" w:styleId="Caption">
    <w:name w:val="caption"/>
    <w:basedOn w:val="Normal"/>
    <w:next w:val="Normal"/>
    <w:uiPriority w:val="35"/>
    <w:unhideWhenUsed/>
    <w:qFormat/>
    <w:rsid w:val="007433CE"/>
    <w:rPr>
      <w:b/>
      <w:bCs/>
      <w:color w:val="4F81BD" w:themeColor="accent1"/>
      <w:sz w:val="18"/>
      <w:szCs w:val="18"/>
    </w:rPr>
  </w:style>
  <w:style w:type="character" w:styleId="Emphasis">
    <w:name w:val="Emphasis"/>
    <w:basedOn w:val="TBLChar"/>
    <w:uiPriority w:val="20"/>
    <w:qFormat/>
    <w:rsid w:val="007433CE"/>
    <w:rPr>
      <w:rFonts w:asciiTheme="minorHAnsi" w:hAnsiTheme="minorHAnsi"/>
      <w:b w:val="0"/>
      <w:i/>
      <w:iCs/>
    </w:rPr>
  </w:style>
  <w:style w:type="character" w:customStyle="1" w:styleId="Heading2Char">
    <w:name w:val="Heading 2 Char"/>
    <w:basedOn w:val="DefaultParagraphFont"/>
    <w:link w:val="Heading2"/>
    <w:uiPriority w:val="9"/>
    <w:rsid w:val="007433CE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rsid w:val="007433CE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rsid w:val="007433CE"/>
    <w:rPr>
      <w:rFonts w:cstheme="maj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rsid w:val="007433CE"/>
    <w:rPr>
      <w:rFonts w:cstheme="maj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rsid w:val="007433CE"/>
    <w:rPr>
      <w:rFonts w:cstheme="majorBidi"/>
      <w:b/>
      <w:bCs/>
    </w:rPr>
  </w:style>
  <w:style w:type="character" w:customStyle="1" w:styleId="Heading7Char">
    <w:name w:val="Heading 7 Char"/>
    <w:basedOn w:val="DefaultParagraphFont"/>
    <w:link w:val="Heading7"/>
    <w:uiPriority w:val="9"/>
    <w:rsid w:val="007433CE"/>
    <w:rPr>
      <w:rFonts w:cstheme="maj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rsid w:val="007433CE"/>
    <w:rPr>
      <w:rFonts w:cstheme="maj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rsid w:val="007433CE"/>
    <w:rPr>
      <w:rFonts w:asciiTheme="majorHAnsi" w:eastAsiaTheme="majorEastAsia" w:hAnsiTheme="majorHAnsi" w:cstheme="majorBidi"/>
    </w:rPr>
  </w:style>
  <w:style w:type="paragraph" w:styleId="Title">
    <w:name w:val="Title"/>
    <w:basedOn w:val="Normal"/>
    <w:next w:val="Normal"/>
    <w:link w:val="TitleChar"/>
    <w:uiPriority w:val="10"/>
    <w:qFormat/>
    <w:rsid w:val="007433CE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TitleChar">
    <w:name w:val="Title Char"/>
    <w:basedOn w:val="DefaultParagraphFont"/>
    <w:link w:val="Title"/>
    <w:uiPriority w:val="10"/>
    <w:rsid w:val="007433CE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paragraph" w:styleId="Subtitle">
    <w:name w:val="Subtitle"/>
    <w:basedOn w:val="Normal"/>
    <w:next w:val="Normal"/>
    <w:link w:val="SubtitleChar"/>
    <w:uiPriority w:val="11"/>
    <w:qFormat/>
    <w:rsid w:val="007433CE"/>
    <w:pPr>
      <w:spacing w:after="60"/>
      <w:jc w:val="center"/>
      <w:outlineLvl w:val="1"/>
    </w:pPr>
    <w:rPr>
      <w:rFonts w:asciiTheme="majorHAnsi" w:eastAsiaTheme="majorEastAsia" w:hAnsiTheme="majorHAnsi" w:cstheme="majorBidi"/>
    </w:rPr>
  </w:style>
  <w:style w:type="character" w:customStyle="1" w:styleId="SubtitleChar">
    <w:name w:val="Subtitle Char"/>
    <w:basedOn w:val="DefaultParagraphFont"/>
    <w:link w:val="Subtitle"/>
    <w:uiPriority w:val="11"/>
    <w:rsid w:val="007433CE"/>
    <w:rPr>
      <w:rFonts w:asciiTheme="majorHAnsi" w:eastAsiaTheme="majorEastAsia" w:hAnsiTheme="majorHAnsi" w:cstheme="majorBidi"/>
      <w:sz w:val="24"/>
      <w:szCs w:val="24"/>
    </w:rPr>
  </w:style>
  <w:style w:type="character" w:styleId="Strong">
    <w:name w:val="Strong"/>
    <w:basedOn w:val="DefaultParagraphFont"/>
    <w:uiPriority w:val="22"/>
    <w:qFormat/>
    <w:rsid w:val="007433CE"/>
    <w:rPr>
      <w:b/>
      <w:bCs/>
    </w:rPr>
  </w:style>
  <w:style w:type="paragraph" w:styleId="NoSpacing">
    <w:name w:val="No Spacing"/>
    <w:basedOn w:val="Normal"/>
    <w:uiPriority w:val="1"/>
    <w:qFormat/>
    <w:rsid w:val="007433CE"/>
    <w:rPr>
      <w:szCs w:val="32"/>
    </w:rPr>
  </w:style>
  <w:style w:type="paragraph" w:styleId="ListParagraph">
    <w:name w:val="List Paragraph"/>
    <w:basedOn w:val="Normal"/>
    <w:uiPriority w:val="34"/>
    <w:qFormat/>
    <w:rsid w:val="007433CE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7433CE"/>
    <w:rPr>
      <w:i/>
    </w:rPr>
  </w:style>
  <w:style w:type="character" w:customStyle="1" w:styleId="QuoteChar">
    <w:name w:val="Quote Char"/>
    <w:basedOn w:val="DefaultParagraphFont"/>
    <w:link w:val="Quote"/>
    <w:uiPriority w:val="29"/>
    <w:rsid w:val="007433CE"/>
    <w:rPr>
      <w:i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433CE"/>
    <w:pPr>
      <w:ind w:left="720" w:right="720"/>
    </w:pPr>
    <w:rPr>
      <w:b/>
      <w:i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433CE"/>
    <w:rPr>
      <w:b/>
      <w:i/>
      <w:sz w:val="24"/>
    </w:rPr>
  </w:style>
  <w:style w:type="character" w:styleId="SubtleEmphasis">
    <w:name w:val="Subtle Emphasis"/>
    <w:uiPriority w:val="19"/>
    <w:qFormat/>
    <w:rsid w:val="007433CE"/>
    <w:rPr>
      <w:i/>
      <w:color w:val="5A5A5A" w:themeColor="text1" w:themeTint="A5"/>
    </w:rPr>
  </w:style>
  <w:style w:type="character" w:styleId="IntenseEmphasis">
    <w:name w:val="Intense Emphasis"/>
    <w:basedOn w:val="DefaultParagraphFont"/>
    <w:uiPriority w:val="21"/>
    <w:qFormat/>
    <w:rsid w:val="007433CE"/>
    <w:rPr>
      <w:b/>
      <w:i/>
      <w:sz w:val="24"/>
      <w:szCs w:val="24"/>
      <w:u w:val="single"/>
    </w:rPr>
  </w:style>
  <w:style w:type="character" w:styleId="SubtleReference">
    <w:name w:val="Subtle Reference"/>
    <w:basedOn w:val="DefaultParagraphFont"/>
    <w:uiPriority w:val="31"/>
    <w:qFormat/>
    <w:rsid w:val="007433CE"/>
    <w:rPr>
      <w:sz w:val="24"/>
      <w:szCs w:val="24"/>
      <w:u w:val="single"/>
    </w:rPr>
  </w:style>
  <w:style w:type="character" w:styleId="IntenseReference">
    <w:name w:val="Intense Reference"/>
    <w:basedOn w:val="DefaultParagraphFont"/>
    <w:uiPriority w:val="32"/>
    <w:qFormat/>
    <w:rsid w:val="007433CE"/>
    <w:rPr>
      <w:b/>
      <w:sz w:val="24"/>
      <w:u w:val="single"/>
    </w:rPr>
  </w:style>
  <w:style w:type="character" w:styleId="BookTitle">
    <w:name w:val="Book Title"/>
    <w:basedOn w:val="DefaultParagraphFont"/>
    <w:uiPriority w:val="33"/>
    <w:qFormat/>
    <w:rsid w:val="007433CE"/>
    <w:rPr>
      <w:rFonts w:asciiTheme="majorHAnsi" w:eastAsiaTheme="majorEastAsia" w:hAnsiTheme="majorHAnsi"/>
      <w:b/>
      <w:i/>
      <w:sz w:val="24"/>
      <w:szCs w:val="24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7433CE"/>
    <w:pPr>
      <w:outlineLvl w:val="9"/>
    </w:pPr>
  </w:style>
  <w:style w:type="character" w:customStyle="1" w:styleId="TBLChar">
    <w:name w:val="TBL Char"/>
    <w:basedOn w:val="DefaultParagraphFont"/>
    <w:link w:val="TBL"/>
    <w:rsid w:val="00D744BE"/>
    <w:rPr>
      <w:rFonts w:ascii="Arial" w:hAnsi="Arial"/>
      <w:b/>
    </w:rPr>
  </w:style>
  <w:style w:type="character" w:styleId="PlaceholderText">
    <w:name w:val="Placeholder Text"/>
    <w:basedOn w:val="DefaultParagraphFont"/>
    <w:uiPriority w:val="99"/>
    <w:semiHidden/>
    <w:rsid w:val="00364776"/>
    <w:rPr>
      <w:color w:val="808080"/>
    </w:rPr>
  </w:style>
  <w:style w:type="table" w:styleId="TableContemporary">
    <w:name w:val="Table Contemporary"/>
    <w:basedOn w:val="TableNormal"/>
    <w:rsid w:val="0004632E"/>
    <w:rPr>
      <w:rFonts w:ascii="Times New Roman" w:eastAsia="Times New Roman" w:hAnsi="Times New Roman"/>
      <w:sz w:val="20"/>
      <w:szCs w:val="20"/>
    </w:r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caption" w:semiHidden="1" w:uiPriority="35" w:unhideWhenUsed="1" w:qFormat="1"/>
    <w:lsdException w:name="table of figures" w:uiPriority="99"/>
    <w:lsdException w:name="Title" w:uiPriority="10" w:qFormat="1"/>
    <w:lsdException w:name="Subtitle" w:uiPriority="11" w:qFormat="1"/>
    <w:lsdException w:name="Hyperlink" w:uiPriority="99"/>
    <w:lsdException w:name="Strong" w:uiPriority="22" w:qFormat="1"/>
    <w:lsdException w:name="Emphasis" w:uiPriority="20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aliases w:val="TblTxt"/>
    <w:qFormat/>
    <w:rsid w:val="007433CE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7433CE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433CE"/>
    <w:pPr>
      <w:keepNext/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433CE"/>
    <w:pPr>
      <w:keepNext/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7433CE"/>
    <w:pPr>
      <w:keepNext/>
      <w:spacing w:before="240" w:after="60"/>
      <w:outlineLvl w:val="3"/>
    </w:pPr>
    <w:rPr>
      <w:rFonts w:cstheme="maj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7433CE"/>
    <w:pPr>
      <w:spacing w:before="240" w:after="60"/>
      <w:outlineLvl w:val="4"/>
    </w:pPr>
    <w:rPr>
      <w:rFonts w:cstheme="maj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7433CE"/>
    <w:pPr>
      <w:spacing w:before="240" w:after="60"/>
      <w:outlineLvl w:val="5"/>
    </w:pPr>
    <w:rPr>
      <w:rFonts w:cstheme="majorBidi"/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7433CE"/>
    <w:pPr>
      <w:spacing w:before="240" w:after="60"/>
      <w:outlineLvl w:val="6"/>
    </w:pPr>
    <w:rPr>
      <w:rFonts w:cstheme="majorBidi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rsid w:val="007433CE"/>
    <w:pPr>
      <w:spacing w:before="240" w:after="60"/>
      <w:outlineLvl w:val="7"/>
    </w:pPr>
    <w:rPr>
      <w:rFonts w:cstheme="majorBidi"/>
      <w:i/>
      <w:iCs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rsid w:val="007433CE"/>
    <w:p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DR">
    <w:name w:val="HDR"/>
    <w:basedOn w:val="Normal"/>
    <w:rsid w:val="008A1EAF"/>
    <w:pPr>
      <w:tabs>
        <w:tab w:val="center" w:pos="4608"/>
        <w:tab w:val="right" w:pos="9360"/>
      </w:tabs>
      <w:suppressAutoHyphens/>
      <w:jc w:val="both"/>
    </w:pPr>
  </w:style>
  <w:style w:type="paragraph" w:customStyle="1" w:styleId="FTR">
    <w:name w:val="FTR"/>
    <w:basedOn w:val="Normal"/>
    <w:rsid w:val="008A1EAF"/>
    <w:pPr>
      <w:tabs>
        <w:tab w:val="right" w:pos="9360"/>
      </w:tabs>
      <w:suppressAutoHyphens/>
      <w:jc w:val="both"/>
    </w:pPr>
  </w:style>
  <w:style w:type="paragraph" w:customStyle="1" w:styleId="SCT">
    <w:name w:val="SCT"/>
    <w:basedOn w:val="Normal"/>
    <w:next w:val="PRT"/>
    <w:link w:val="SCTChar"/>
    <w:rsid w:val="008A1EAF"/>
    <w:pPr>
      <w:suppressAutoHyphens/>
      <w:spacing w:before="240"/>
      <w:jc w:val="center"/>
    </w:pPr>
    <w:rPr>
      <w:b/>
    </w:rPr>
  </w:style>
  <w:style w:type="paragraph" w:customStyle="1" w:styleId="PRT">
    <w:name w:val="PRT"/>
    <w:next w:val="ART"/>
    <w:rsid w:val="001C644E"/>
    <w:pPr>
      <w:suppressAutoHyphens/>
      <w:spacing w:before="240"/>
      <w:outlineLvl w:val="0"/>
    </w:pPr>
    <w:rPr>
      <w:rFonts w:ascii="Arial" w:hAnsi="Arial"/>
      <w:b/>
      <w:caps/>
    </w:rPr>
  </w:style>
  <w:style w:type="paragraph" w:customStyle="1" w:styleId="SUT">
    <w:name w:val="SUT"/>
    <w:basedOn w:val="Normal"/>
    <w:next w:val="PR1"/>
    <w:rsid w:val="008A1EAF"/>
    <w:pPr>
      <w:suppressAutoHyphens/>
      <w:spacing w:before="240"/>
      <w:jc w:val="both"/>
      <w:outlineLvl w:val="0"/>
    </w:pPr>
  </w:style>
  <w:style w:type="paragraph" w:customStyle="1" w:styleId="DST">
    <w:name w:val="DST"/>
    <w:basedOn w:val="Normal"/>
    <w:next w:val="PR1"/>
    <w:rsid w:val="008A1EAF"/>
    <w:pPr>
      <w:suppressAutoHyphens/>
      <w:spacing w:before="240"/>
      <w:jc w:val="both"/>
      <w:outlineLvl w:val="0"/>
    </w:pPr>
  </w:style>
  <w:style w:type="paragraph" w:customStyle="1" w:styleId="ART">
    <w:name w:val="ART"/>
    <w:basedOn w:val="PRT"/>
    <w:next w:val="PR1"/>
    <w:rsid w:val="001C644E"/>
    <w:pPr>
      <w:numPr>
        <w:ilvl w:val="1"/>
        <w:numId w:val="1"/>
      </w:numPr>
      <w:outlineLvl w:val="1"/>
    </w:pPr>
  </w:style>
  <w:style w:type="paragraph" w:customStyle="1" w:styleId="PR1">
    <w:name w:val="PR1"/>
    <w:basedOn w:val="ART"/>
    <w:rsid w:val="001C644E"/>
    <w:pPr>
      <w:numPr>
        <w:ilvl w:val="2"/>
      </w:numPr>
      <w:outlineLvl w:val="2"/>
    </w:pPr>
    <w:rPr>
      <w:b w:val="0"/>
      <w:caps w:val="0"/>
    </w:rPr>
  </w:style>
  <w:style w:type="paragraph" w:customStyle="1" w:styleId="PR2">
    <w:name w:val="PR2"/>
    <w:basedOn w:val="PR1"/>
    <w:rsid w:val="001C644E"/>
    <w:pPr>
      <w:numPr>
        <w:ilvl w:val="3"/>
      </w:numPr>
      <w:spacing w:before="0"/>
      <w:outlineLvl w:val="3"/>
    </w:pPr>
  </w:style>
  <w:style w:type="paragraph" w:customStyle="1" w:styleId="PR3">
    <w:name w:val="PR3"/>
    <w:basedOn w:val="PR1"/>
    <w:rsid w:val="001C644E"/>
    <w:pPr>
      <w:numPr>
        <w:ilvl w:val="4"/>
      </w:numPr>
      <w:spacing w:before="0"/>
      <w:outlineLvl w:val="4"/>
    </w:pPr>
  </w:style>
  <w:style w:type="paragraph" w:customStyle="1" w:styleId="PR4">
    <w:name w:val="PR4"/>
    <w:basedOn w:val="PR1"/>
    <w:rsid w:val="001C644E"/>
    <w:pPr>
      <w:numPr>
        <w:ilvl w:val="5"/>
      </w:numPr>
      <w:tabs>
        <w:tab w:val="left" w:pos="2448"/>
      </w:tabs>
      <w:spacing w:before="0"/>
      <w:outlineLvl w:val="5"/>
    </w:pPr>
  </w:style>
  <w:style w:type="paragraph" w:customStyle="1" w:styleId="PR5">
    <w:name w:val="PR5"/>
    <w:basedOn w:val="PR1"/>
    <w:rsid w:val="001C644E"/>
    <w:pPr>
      <w:numPr>
        <w:ilvl w:val="6"/>
      </w:numPr>
      <w:spacing w:before="0"/>
      <w:outlineLvl w:val="6"/>
    </w:pPr>
  </w:style>
  <w:style w:type="paragraph" w:customStyle="1" w:styleId="TB1">
    <w:name w:val="TB1"/>
    <w:basedOn w:val="Normal"/>
    <w:next w:val="PR1"/>
    <w:rsid w:val="008A1EAF"/>
    <w:pPr>
      <w:suppressAutoHyphens/>
      <w:spacing w:before="240"/>
      <w:ind w:left="288"/>
      <w:jc w:val="both"/>
    </w:pPr>
  </w:style>
  <w:style w:type="paragraph" w:customStyle="1" w:styleId="TB2">
    <w:name w:val="TB2"/>
    <w:basedOn w:val="Normal"/>
    <w:next w:val="PR2"/>
    <w:rsid w:val="008A1EAF"/>
    <w:pPr>
      <w:suppressAutoHyphens/>
      <w:spacing w:before="240"/>
      <w:ind w:left="864"/>
      <w:jc w:val="both"/>
    </w:pPr>
  </w:style>
  <w:style w:type="paragraph" w:customStyle="1" w:styleId="TB3">
    <w:name w:val="TB3"/>
    <w:basedOn w:val="Normal"/>
    <w:next w:val="PR3"/>
    <w:rsid w:val="008A1EAF"/>
    <w:pPr>
      <w:suppressAutoHyphens/>
      <w:spacing w:before="240"/>
      <w:ind w:left="1440"/>
      <w:jc w:val="both"/>
    </w:pPr>
  </w:style>
  <w:style w:type="paragraph" w:customStyle="1" w:styleId="TB4">
    <w:name w:val="TB4"/>
    <w:basedOn w:val="Normal"/>
    <w:next w:val="PR4"/>
    <w:rsid w:val="008A1EAF"/>
    <w:pPr>
      <w:suppressAutoHyphens/>
      <w:spacing w:before="240"/>
      <w:ind w:left="2016"/>
      <w:jc w:val="both"/>
    </w:pPr>
  </w:style>
  <w:style w:type="paragraph" w:customStyle="1" w:styleId="TB5">
    <w:name w:val="TB5"/>
    <w:basedOn w:val="Normal"/>
    <w:next w:val="PR5"/>
    <w:rsid w:val="008A1EAF"/>
    <w:pPr>
      <w:suppressAutoHyphens/>
      <w:spacing w:before="240"/>
      <w:ind w:left="2592"/>
      <w:jc w:val="both"/>
    </w:pPr>
  </w:style>
  <w:style w:type="paragraph" w:customStyle="1" w:styleId="TF1">
    <w:name w:val="TF1"/>
    <w:basedOn w:val="Normal"/>
    <w:next w:val="TB1"/>
    <w:rsid w:val="008A1EAF"/>
    <w:pPr>
      <w:suppressAutoHyphens/>
      <w:spacing w:before="240"/>
      <w:ind w:left="288"/>
      <w:jc w:val="both"/>
    </w:pPr>
  </w:style>
  <w:style w:type="paragraph" w:customStyle="1" w:styleId="TF2">
    <w:name w:val="TF2"/>
    <w:basedOn w:val="Normal"/>
    <w:next w:val="TB2"/>
    <w:rsid w:val="008A1EAF"/>
    <w:pPr>
      <w:suppressAutoHyphens/>
      <w:spacing w:before="240"/>
      <w:ind w:left="864"/>
      <w:jc w:val="both"/>
    </w:pPr>
  </w:style>
  <w:style w:type="paragraph" w:customStyle="1" w:styleId="TF3">
    <w:name w:val="TF3"/>
    <w:basedOn w:val="Normal"/>
    <w:next w:val="TB3"/>
    <w:rsid w:val="008A1EAF"/>
    <w:pPr>
      <w:suppressAutoHyphens/>
      <w:spacing w:before="240"/>
      <w:ind w:left="1440"/>
      <w:jc w:val="both"/>
    </w:pPr>
  </w:style>
  <w:style w:type="paragraph" w:customStyle="1" w:styleId="TF4">
    <w:name w:val="TF4"/>
    <w:basedOn w:val="Normal"/>
    <w:next w:val="TB4"/>
    <w:rsid w:val="008A1EAF"/>
    <w:pPr>
      <w:suppressAutoHyphens/>
      <w:spacing w:before="240"/>
      <w:ind w:left="2016"/>
      <w:jc w:val="both"/>
    </w:pPr>
  </w:style>
  <w:style w:type="paragraph" w:customStyle="1" w:styleId="TF5">
    <w:name w:val="TF5"/>
    <w:basedOn w:val="Normal"/>
    <w:next w:val="TB5"/>
    <w:rsid w:val="008A1EAF"/>
    <w:pPr>
      <w:suppressAutoHyphens/>
      <w:spacing w:before="240"/>
      <w:ind w:left="2592"/>
      <w:jc w:val="both"/>
    </w:pPr>
  </w:style>
  <w:style w:type="paragraph" w:customStyle="1" w:styleId="TCH">
    <w:name w:val="TCH"/>
    <w:basedOn w:val="Normal"/>
    <w:rsid w:val="008A1EAF"/>
    <w:pPr>
      <w:suppressAutoHyphens/>
    </w:pPr>
  </w:style>
  <w:style w:type="paragraph" w:customStyle="1" w:styleId="TCE">
    <w:name w:val="TCE"/>
    <w:basedOn w:val="Normal"/>
    <w:rsid w:val="008A1EAF"/>
    <w:pPr>
      <w:suppressAutoHyphens/>
      <w:ind w:left="144" w:hanging="144"/>
    </w:pPr>
  </w:style>
  <w:style w:type="paragraph" w:customStyle="1" w:styleId="EOS">
    <w:name w:val="EOS"/>
    <w:basedOn w:val="Normal"/>
    <w:rsid w:val="008A1EAF"/>
    <w:pPr>
      <w:suppressAutoHyphens/>
      <w:spacing w:before="480"/>
      <w:jc w:val="center"/>
    </w:pPr>
    <w:rPr>
      <w:b/>
    </w:rPr>
  </w:style>
  <w:style w:type="paragraph" w:customStyle="1" w:styleId="ANT">
    <w:name w:val="ANT"/>
    <w:basedOn w:val="Normal"/>
    <w:rsid w:val="008A1EAF"/>
    <w:pPr>
      <w:suppressAutoHyphens/>
      <w:spacing w:before="240"/>
      <w:jc w:val="both"/>
    </w:pPr>
    <w:rPr>
      <w:vanish/>
      <w:color w:val="800080"/>
      <w:u w:val="single"/>
    </w:rPr>
  </w:style>
  <w:style w:type="paragraph" w:customStyle="1" w:styleId="CMT">
    <w:name w:val="CMT"/>
    <w:basedOn w:val="Normal"/>
    <w:rsid w:val="008A1EAF"/>
    <w:pPr>
      <w:suppressAutoHyphens/>
      <w:spacing w:before="240"/>
      <w:jc w:val="both"/>
    </w:pPr>
    <w:rPr>
      <w:vanish/>
      <w:color w:val="0000FF"/>
    </w:rPr>
  </w:style>
  <w:style w:type="character" w:customStyle="1" w:styleId="CPR">
    <w:name w:val="CPR"/>
    <w:basedOn w:val="DefaultParagraphFont"/>
    <w:rsid w:val="008A1EAF"/>
  </w:style>
  <w:style w:type="character" w:customStyle="1" w:styleId="SPN">
    <w:name w:val="SPN"/>
    <w:basedOn w:val="DefaultParagraphFont"/>
    <w:rsid w:val="008A1EAF"/>
  </w:style>
  <w:style w:type="character" w:customStyle="1" w:styleId="SPD">
    <w:name w:val="SPD"/>
    <w:basedOn w:val="DefaultParagraphFont"/>
    <w:rsid w:val="008A1EAF"/>
  </w:style>
  <w:style w:type="character" w:customStyle="1" w:styleId="NUM">
    <w:name w:val="NUM"/>
    <w:basedOn w:val="DefaultParagraphFont"/>
    <w:rsid w:val="008A1EAF"/>
  </w:style>
  <w:style w:type="paragraph" w:customStyle="1" w:styleId="PR6">
    <w:name w:val="PR6"/>
    <w:basedOn w:val="PR1"/>
    <w:rsid w:val="001C644E"/>
    <w:pPr>
      <w:numPr>
        <w:ilvl w:val="7"/>
      </w:numPr>
      <w:tabs>
        <w:tab w:val="left" w:pos="3744"/>
      </w:tabs>
      <w:spacing w:before="0"/>
      <w:outlineLvl w:val="7"/>
    </w:pPr>
  </w:style>
  <w:style w:type="character" w:customStyle="1" w:styleId="SI">
    <w:name w:val="SI"/>
    <w:basedOn w:val="DefaultParagraphFont"/>
    <w:rsid w:val="008A1EAF"/>
    <w:rPr>
      <w:color w:val="auto"/>
    </w:rPr>
  </w:style>
  <w:style w:type="character" w:customStyle="1" w:styleId="IP">
    <w:name w:val="IP"/>
    <w:basedOn w:val="DefaultParagraphFont"/>
    <w:rsid w:val="008A1EAF"/>
    <w:rPr>
      <w:color w:val="0000FF"/>
    </w:rPr>
  </w:style>
  <w:style w:type="paragraph" w:styleId="Header">
    <w:name w:val="header"/>
    <w:basedOn w:val="Normal"/>
    <w:rsid w:val="008A1EAF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rsid w:val="008A1EAF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8A1EAF"/>
  </w:style>
  <w:style w:type="paragraph" w:customStyle="1" w:styleId="NAM">
    <w:name w:val="NAM"/>
    <w:basedOn w:val="Normal"/>
    <w:rsid w:val="008A1EAF"/>
    <w:pPr>
      <w:jc w:val="center"/>
    </w:pPr>
    <w:rPr>
      <w:b/>
      <w:caps/>
    </w:rPr>
  </w:style>
  <w:style w:type="paragraph" w:customStyle="1" w:styleId="NAMFT">
    <w:name w:val="NAMFT"/>
    <w:basedOn w:val="NAM"/>
    <w:rsid w:val="008A1EAF"/>
    <w:pPr>
      <w:pBdr>
        <w:top w:val="single" w:sz="4" w:space="1" w:color="auto"/>
      </w:pBdr>
      <w:tabs>
        <w:tab w:val="right" w:pos="9360"/>
      </w:tabs>
    </w:pPr>
    <w:rPr>
      <w:b w:val="0"/>
    </w:rPr>
  </w:style>
  <w:style w:type="paragraph" w:customStyle="1" w:styleId="NOT">
    <w:name w:val="NOT"/>
    <w:basedOn w:val="Normal"/>
    <w:rsid w:val="008A1EAF"/>
    <w:pPr>
      <w:pBdr>
        <w:top w:val="dashDotStroked" w:sz="24" w:space="1" w:color="auto"/>
        <w:bottom w:val="dashDotStroked" w:sz="24" w:space="1" w:color="auto"/>
      </w:pBdr>
      <w:shd w:val="clear" w:color="auto" w:fill="FFCC00"/>
      <w:suppressAutoHyphens/>
    </w:pPr>
    <w:rPr>
      <w:b/>
      <w:smallCaps/>
      <w:vanish/>
    </w:rPr>
  </w:style>
  <w:style w:type="paragraph" w:customStyle="1" w:styleId="PR7">
    <w:name w:val="PR7"/>
    <w:basedOn w:val="PR6"/>
    <w:rsid w:val="001C644E"/>
    <w:pPr>
      <w:numPr>
        <w:ilvl w:val="8"/>
      </w:numPr>
      <w:tabs>
        <w:tab w:val="left" w:pos="4464"/>
      </w:tabs>
    </w:pPr>
  </w:style>
  <w:style w:type="paragraph" w:customStyle="1" w:styleId="TBL">
    <w:name w:val="TBL"/>
    <w:link w:val="TBLChar"/>
    <w:qFormat/>
    <w:rsid w:val="002D6344"/>
    <w:pPr>
      <w:spacing w:before="120" w:after="120"/>
      <w:jc w:val="center"/>
    </w:pPr>
    <w:rPr>
      <w:rFonts w:ascii="Arial" w:hAnsi="Arial"/>
      <w:b/>
    </w:rPr>
  </w:style>
  <w:style w:type="paragraph" w:customStyle="1" w:styleId="OmniPage1">
    <w:name w:val="OmniPage #1"/>
    <w:basedOn w:val="Normal"/>
    <w:rsid w:val="008A1EAF"/>
    <w:pPr>
      <w:tabs>
        <w:tab w:val="left" w:pos="5790"/>
        <w:tab w:val="right" w:pos="10303"/>
      </w:tabs>
      <w:ind w:left="1155"/>
    </w:pPr>
    <w:rPr>
      <w:rFonts w:ascii="Times New Roman" w:hAnsi="Times New Roman"/>
    </w:rPr>
  </w:style>
  <w:style w:type="paragraph" w:customStyle="1" w:styleId="OmniPage5">
    <w:name w:val="OmniPage #5"/>
    <w:basedOn w:val="Normal"/>
    <w:rsid w:val="008A1EAF"/>
    <w:pPr>
      <w:tabs>
        <w:tab w:val="left" w:pos="125"/>
        <w:tab w:val="left" w:pos="175"/>
        <w:tab w:val="right" w:pos="5008"/>
      </w:tabs>
      <w:ind w:left="1170"/>
    </w:pPr>
    <w:rPr>
      <w:rFonts w:ascii="Times New Roman" w:hAnsi="Times New Roman"/>
    </w:rPr>
  </w:style>
  <w:style w:type="paragraph" w:customStyle="1" w:styleId="OmniPage7">
    <w:name w:val="OmniPage #7"/>
    <w:basedOn w:val="Normal"/>
    <w:rsid w:val="008A1EAF"/>
    <w:pPr>
      <w:tabs>
        <w:tab w:val="right" w:pos="9628"/>
      </w:tabs>
      <w:ind w:left="2880"/>
    </w:pPr>
    <w:rPr>
      <w:rFonts w:ascii="Times New Roman" w:hAnsi="Times New Roman"/>
    </w:rPr>
  </w:style>
  <w:style w:type="paragraph" w:customStyle="1" w:styleId="OmniPage2051">
    <w:name w:val="OmniPage #2051"/>
    <w:basedOn w:val="Normal"/>
    <w:rsid w:val="008A1EAF"/>
    <w:pPr>
      <w:tabs>
        <w:tab w:val="right" w:pos="7627"/>
      </w:tabs>
      <w:ind w:left="4035"/>
    </w:pPr>
    <w:rPr>
      <w:rFonts w:ascii="Times New Roman" w:hAnsi="Times New Roman"/>
    </w:rPr>
  </w:style>
  <w:style w:type="paragraph" w:customStyle="1" w:styleId="OmniPage2052">
    <w:name w:val="OmniPage #2052"/>
    <w:basedOn w:val="Normal"/>
    <w:rsid w:val="008A1EAF"/>
    <w:pPr>
      <w:tabs>
        <w:tab w:val="left" w:pos="110"/>
        <w:tab w:val="right" w:pos="2932"/>
      </w:tabs>
      <w:ind w:left="1155"/>
    </w:pPr>
    <w:rPr>
      <w:rFonts w:ascii="Times New Roman" w:hAnsi="Times New Roman"/>
    </w:rPr>
  </w:style>
  <w:style w:type="paragraph" w:customStyle="1" w:styleId="OmniPage2061">
    <w:name w:val="OmniPage #2061"/>
    <w:basedOn w:val="Normal"/>
    <w:rsid w:val="008A1EAF"/>
    <w:pPr>
      <w:tabs>
        <w:tab w:val="right" w:pos="4372"/>
      </w:tabs>
      <w:ind w:left="1095"/>
    </w:pPr>
    <w:rPr>
      <w:rFonts w:ascii="Times New Roman" w:hAnsi="Times New Roman"/>
    </w:rPr>
  </w:style>
  <w:style w:type="paragraph" w:customStyle="1" w:styleId="OmniPage2062">
    <w:name w:val="OmniPage #2062"/>
    <w:basedOn w:val="Normal"/>
    <w:rsid w:val="008A1EAF"/>
    <w:pPr>
      <w:tabs>
        <w:tab w:val="right" w:pos="3307"/>
      </w:tabs>
      <w:ind w:left="1095"/>
    </w:pPr>
    <w:rPr>
      <w:rFonts w:ascii="Times New Roman" w:hAnsi="Times New Roman"/>
    </w:rPr>
  </w:style>
  <w:style w:type="paragraph" w:customStyle="1" w:styleId="OmniPage2564">
    <w:name w:val="OmniPage #2564"/>
    <w:basedOn w:val="Normal"/>
    <w:rsid w:val="008A1EAF"/>
    <w:pPr>
      <w:tabs>
        <w:tab w:val="left" w:pos="50"/>
        <w:tab w:val="left" w:pos="100"/>
        <w:tab w:val="left" w:pos="2970"/>
        <w:tab w:val="right" w:pos="9654"/>
      </w:tabs>
      <w:ind w:left="1155"/>
    </w:pPr>
    <w:rPr>
      <w:rFonts w:ascii="Times New Roman" w:hAnsi="Times New Roman"/>
    </w:rPr>
  </w:style>
  <w:style w:type="paragraph" w:styleId="BodyTextIndent3">
    <w:name w:val="Body Text Indent 3"/>
    <w:basedOn w:val="Normal"/>
    <w:rsid w:val="008A1EAF"/>
    <w:pPr>
      <w:tabs>
        <w:tab w:val="left" w:pos="1080"/>
      </w:tabs>
      <w:ind w:left="720"/>
      <w:jc w:val="both"/>
    </w:pPr>
    <w:rPr>
      <w:snapToGrid w:val="0"/>
    </w:rPr>
  </w:style>
  <w:style w:type="character" w:customStyle="1" w:styleId="SCTChar">
    <w:name w:val="SCT Char"/>
    <w:basedOn w:val="DefaultParagraphFont"/>
    <w:link w:val="SCT"/>
    <w:rsid w:val="00C4480F"/>
    <w:rPr>
      <w:rFonts w:ascii="Arial" w:hAnsi="Arial"/>
      <w:b/>
      <w:lang w:val="en-US" w:eastAsia="en-US" w:bidi="ar-SA"/>
    </w:rPr>
  </w:style>
  <w:style w:type="paragraph" w:customStyle="1" w:styleId="FIG">
    <w:name w:val="FIG"/>
    <w:rsid w:val="002D6344"/>
    <w:pPr>
      <w:numPr>
        <w:numId w:val="2"/>
      </w:numPr>
    </w:pPr>
    <w:rPr>
      <w:rFonts w:ascii="Arial" w:hAnsi="Arial"/>
      <w:b/>
    </w:rPr>
  </w:style>
  <w:style w:type="paragraph" w:customStyle="1" w:styleId="Part">
    <w:name w:val="Part"/>
    <w:basedOn w:val="ART"/>
    <w:rsid w:val="002F29DD"/>
  </w:style>
  <w:style w:type="character" w:customStyle="1" w:styleId="Heading1Char">
    <w:name w:val="Heading 1 Char"/>
    <w:basedOn w:val="DefaultParagraphFont"/>
    <w:link w:val="Heading1"/>
    <w:uiPriority w:val="9"/>
    <w:locked/>
    <w:rsid w:val="007433CE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TOC1">
    <w:name w:val="toc 1"/>
    <w:basedOn w:val="Normal"/>
    <w:next w:val="Normal"/>
    <w:autoRedefine/>
    <w:uiPriority w:val="39"/>
    <w:rsid w:val="002F29DD"/>
    <w:rPr>
      <w:rFonts w:ascii="Times New Roman" w:hAnsi="Times New Roman"/>
    </w:rPr>
  </w:style>
  <w:style w:type="paragraph" w:styleId="TOC2">
    <w:name w:val="toc 2"/>
    <w:basedOn w:val="Normal"/>
    <w:next w:val="Normal"/>
    <w:autoRedefine/>
    <w:uiPriority w:val="39"/>
    <w:rsid w:val="002F29DD"/>
    <w:pPr>
      <w:ind w:left="240"/>
    </w:pPr>
    <w:rPr>
      <w:rFonts w:ascii="Times New Roman" w:hAnsi="Times New Roman"/>
    </w:rPr>
  </w:style>
  <w:style w:type="character" w:styleId="Hyperlink">
    <w:name w:val="Hyperlink"/>
    <w:basedOn w:val="DefaultParagraphFont"/>
    <w:uiPriority w:val="99"/>
    <w:rsid w:val="002F29DD"/>
    <w:rPr>
      <w:rFonts w:cs="Times New Roman"/>
      <w:color w:val="0000FF"/>
      <w:u w:val="single"/>
    </w:rPr>
  </w:style>
  <w:style w:type="character" w:customStyle="1" w:styleId="FooterChar">
    <w:name w:val="Footer Char"/>
    <w:basedOn w:val="DefaultParagraphFont"/>
    <w:link w:val="Footer"/>
    <w:semiHidden/>
    <w:locked/>
    <w:rsid w:val="002F29DD"/>
    <w:rPr>
      <w:rFonts w:ascii="Arial" w:hAnsi="Arial"/>
      <w:lang w:val="en-US" w:eastAsia="en-US" w:bidi="ar-SA"/>
    </w:rPr>
  </w:style>
  <w:style w:type="paragraph" w:styleId="TableofFigures">
    <w:name w:val="table of figures"/>
    <w:basedOn w:val="Normal"/>
    <w:next w:val="Normal"/>
    <w:uiPriority w:val="99"/>
    <w:rsid w:val="002F29DD"/>
    <w:rPr>
      <w:rFonts w:ascii="Times New Roman" w:hAnsi="Times New Roman"/>
    </w:rPr>
  </w:style>
  <w:style w:type="paragraph" w:styleId="CommentText">
    <w:name w:val="annotation text"/>
    <w:basedOn w:val="Normal"/>
    <w:semiHidden/>
    <w:rsid w:val="002F29DD"/>
  </w:style>
  <w:style w:type="paragraph" w:styleId="CommentSubject">
    <w:name w:val="annotation subject"/>
    <w:basedOn w:val="CommentText"/>
    <w:next w:val="CommentText"/>
    <w:link w:val="CommentSubjectChar"/>
    <w:semiHidden/>
    <w:rsid w:val="002F29DD"/>
    <w:rPr>
      <w:rFonts w:ascii="Times New Roman" w:hAnsi="Times New Roman"/>
      <w:b/>
      <w:bCs/>
    </w:rPr>
  </w:style>
  <w:style w:type="character" w:customStyle="1" w:styleId="CommentSubjectChar">
    <w:name w:val="Comment Subject Char"/>
    <w:basedOn w:val="DefaultParagraphFont"/>
    <w:link w:val="CommentSubject"/>
    <w:semiHidden/>
    <w:locked/>
    <w:rsid w:val="002F29DD"/>
    <w:rPr>
      <w:rFonts w:eastAsia="Batang"/>
      <w:b/>
      <w:bCs/>
      <w:lang w:val="en-US" w:eastAsia="en-US" w:bidi="ar-SA"/>
    </w:rPr>
  </w:style>
  <w:style w:type="paragraph" w:customStyle="1" w:styleId="NormalBold">
    <w:name w:val="Normal Bold"/>
    <w:basedOn w:val="Normal"/>
    <w:rsid w:val="002F29DD"/>
    <w:pPr>
      <w:spacing w:after="60"/>
      <w:jc w:val="both"/>
    </w:pPr>
    <w:rPr>
      <w:rFonts w:ascii="Times New Roman" w:hAnsi="Times New Roman"/>
      <w:b/>
    </w:rPr>
  </w:style>
  <w:style w:type="paragraph" w:customStyle="1" w:styleId="Style3">
    <w:name w:val="Style3"/>
    <w:basedOn w:val="Normal"/>
    <w:rsid w:val="002F29DD"/>
    <w:pPr>
      <w:numPr>
        <w:numId w:val="3"/>
      </w:numPr>
    </w:pPr>
    <w:rPr>
      <w:rFonts w:cs="Arial"/>
    </w:rPr>
  </w:style>
  <w:style w:type="paragraph" w:customStyle="1" w:styleId="Normal1">
    <w:name w:val="Normal1"/>
    <w:basedOn w:val="Normal"/>
    <w:rsid w:val="002F29DD"/>
    <w:pPr>
      <w:overflowPunct w:val="0"/>
      <w:autoSpaceDE w:val="0"/>
      <w:autoSpaceDN w:val="0"/>
      <w:adjustRightInd w:val="0"/>
      <w:spacing w:after="120" w:line="360" w:lineRule="atLeast"/>
      <w:textAlignment w:val="baseline"/>
    </w:pPr>
    <w:rPr>
      <w:rFonts w:ascii="Times New Roman" w:hAnsi="Times New Roman"/>
      <w:sz w:val="22"/>
    </w:rPr>
  </w:style>
  <w:style w:type="paragraph" w:customStyle="1" w:styleId="Pref">
    <w:name w:val="Pref"/>
    <w:basedOn w:val="Normal"/>
    <w:next w:val="Normal"/>
    <w:rsid w:val="002F29DD"/>
    <w:pPr>
      <w:keepNext/>
      <w:spacing w:before="240" w:after="360"/>
      <w:jc w:val="both"/>
      <w:outlineLvl w:val="0"/>
    </w:pPr>
    <w:rPr>
      <w:rFonts w:cs="Arial"/>
      <w:bCs/>
      <w:kern w:val="32"/>
      <w:sz w:val="32"/>
      <w:szCs w:val="32"/>
    </w:rPr>
  </w:style>
  <w:style w:type="table" w:styleId="TableGrid">
    <w:name w:val="Table Grid"/>
    <w:basedOn w:val="TableNormal"/>
    <w:rsid w:val="001C644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EC">
    <w:name w:val="SEC"/>
    <w:basedOn w:val="Normal"/>
    <w:next w:val="Normal"/>
    <w:link w:val="SECCharChar"/>
    <w:rsid w:val="001C644E"/>
    <w:pPr>
      <w:numPr>
        <w:ilvl w:val="1"/>
        <w:numId w:val="15"/>
      </w:numPr>
      <w:suppressAutoHyphens/>
      <w:spacing w:before="240"/>
    </w:pPr>
    <w:rPr>
      <w:b/>
      <w:sz w:val="28"/>
    </w:rPr>
  </w:style>
  <w:style w:type="character" w:customStyle="1" w:styleId="SECCharChar">
    <w:name w:val="SEC Char Char"/>
    <w:basedOn w:val="DefaultParagraphFont"/>
    <w:link w:val="SEC"/>
    <w:rsid w:val="001C644E"/>
    <w:rPr>
      <w:rFonts w:ascii="Arial" w:eastAsia="Batang" w:hAnsi="Arial"/>
      <w:b/>
      <w:sz w:val="28"/>
      <w:lang w:val="en-US" w:eastAsia="en-US" w:bidi="ar-SA"/>
    </w:rPr>
  </w:style>
  <w:style w:type="paragraph" w:customStyle="1" w:styleId="PAR1">
    <w:name w:val="PAR1"/>
    <w:basedOn w:val="Normal"/>
    <w:next w:val="Normal"/>
    <w:rsid w:val="001C644E"/>
    <w:pPr>
      <w:numPr>
        <w:ilvl w:val="1"/>
        <w:numId w:val="14"/>
      </w:numPr>
      <w:spacing w:before="240" w:after="60"/>
    </w:pPr>
    <w:rPr>
      <w:b/>
      <w:i/>
      <w:sz w:val="28"/>
    </w:rPr>
  </w:style>
  <w:style w:type="paragraph" w:customStyle="1" w:styleId="Appx">
    <w:name w:val="Appx"/>
    <w:basedOn w:val="Heading1"/>
    <w:rsid w:val="001C644E"/>
  </w:style>
  <w:style w:type="paragraph" w:customStyle="1" w:styleId="WPSCT">
    <w:name w:val="WPSCT"/>
    <w:basedOn w:val="PRT"/>
    <w:next w:val="ART"/>
    <w:qFormat/>
    <w:rsid w:val="001C644E"/>
    <w:pPr>
      <w:numPr>
        <w:numId w:val="1"/>
      </w:numPr>
    </w:pPr>
  </w:style>
  <w:style w:type="paragraph" w:customStyle="1" w:styleId="WPART">
    <w:name w:val="WPART"/>
    <w:basedOn w:val="ART"/>
    <w:qFormat/>
    <w:rsid w:val="001C644E"/>
  </w:style>
  <w:style w:type="paragraph" w:customStyle="1" w:styleId="WPPR1">
    <w:name w:val="WPPR1"/>
    <w:basedOn w:val="PR1"/>
    <w:rsid w:val="001C644E"/>
  </w:style>
  <w:style w:type="paragraph" w:customStyle="1" w:styleId="WPPR2">
    <w:name w:val="WPPR2"/>
    <w:basedOn w:val="PR2"/>
    <w:rsid w:val="001C644E"/>
  </w:style>
  <w:style w:type="paragraph" w:customStyle="1" w:styleId="WPPR3">
    <w:name w:val="WPPR3"/>
    <w:basedOn w:val="PR3"/>
    <w:rsid w:val="001C644E"/>
  </w:style>
  <w:style w:type="paragraph" w:customStyle="1" w:styleId="WPPR4">
    <w:name w:val="WPPR4"/>
    <w:basedOn w:val="PR4"/>
    <w:rsid w:val="001C644E"/>
  </w:style>
  <w:style w:type="paragraph" w:customStyle="1" w:styleId="WPPR5">
    <w:name w:val="WPPR5"/>
    <w:basedOn w:val="PR5"/>
    <w:rsid w:val="001C644E"/>
  </w:style>
  <w:style w:type="paragraph" w:customStyle="1" w:styleId="WPPR6">
    <w:name w:val="WPPR6"/>
    <w:basedOn w:val="PR6"/>
    <w:rsid w:val="001C644E"/>
  </w:style>
  <w:style w:type="paragraph" w:customStyle="1" w:styleId="WPID">
    <w:name w:val="WPID"/>
    <w:basedOn w:val="Normal"/>
    <w:rsid w:val="000D07B1"/>
    <w:pPr>
      <w:jc w:val="right"/>
    </w:pPr>
    <w:rPr>
      <w:rFonts w:cs="Arial"/>
      <w:b/>
      <w:sz w:val="48"/>
      <w:szCs w:val="48"/>
    </w:rPr>
  </w:style>
  <w:style w:type="paragraph" w:styleId="BalloonText">
    <w:name w:val="Balloon Text"/>
    <w:basedOn w:val="Normal"/>
    <w:link w:val="BalloonTextChar"/>
    <w:rsid w:val="00C96F1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C96F1A"/>
    <w:rPr>
      <w:rFonts w:ascii="Tahoma" w:hAnsi="Tahoma" w:cs="Tahoma"/>
      <w:sz w:val="16"/>
      <w:szCs w:val="16"/>
    </w:rPr>
  </w:style>
  <w:style w:type="paragraph" w:styleId="EndnoteText">
    <w:name w:val="endnote text"/>
    <w:basedOn w:val="Normal"/>
    <w:link w:val="EndnoteTextChar"/>
    <w:rsid w:val="00146123"/>
  </w:style>
  <w:style w:type="character" w:customStyle="1" w:styleId="EndnoteTextChar">
    <w:name w:val="Endnote Text Char"/>
    <w:basedOn w:val="DefaultParagraphFont"/>
    <w:link w:val="EndnoteText"/>
    <w:rsid w:val="00146123"/>
    <w:rPr>
      <w:rFonts w:ascii="Arial" w:hAnsi="Arial"/>
    </w:rPr>
  </w:style>
  <w:style w:type="character" w:styleId="EndnoteReference">
    <w:name w:val="endnote reference"/>
    <w:basedOn w:val="DefaultParagraphFont"/>
    <w:rsid w:val="00146123"/>
    <w:rPr>
      <w:vertAlign w:val="superscript"/>
    </w:rPr>
  </w:style>
  <w:style w:type="paragraph" w:styleId="FootnoteText">
    <w:name w:val="footnote text"/>
    <w:basedOn w:val="Normal"/>
    <w:link w:val="FootnoteTextChar"/>
    <w:rsid w:val="00C975D9"/>
  </w:style>
  <w:style w:type="character" w:customStyle="1" w:styleId="FootnoteTextChar">
    <w:name w:val="Footnote Text Char"/>
    <w:basedOn w:val="DefaultParagraphFont"/>
    <w:link w:val="FootnoteText"/>
    <w:rsid w:val="00C975D9"/>
    <w:rPr>
      <w:rFonts w:ascii="Arial" w:hAnsi="Arial"/>
    </w:rPr>
  </w:style>
  <w:style w:type="character" w:styleId="FootnoteReference">
    <w:name w:val="footnote reference"/>
    <w:basedOn w:val="DefaultParagraphFont"/>
    <w:rsid w:val="00C975D9"/>
    <w:rPr>
      <w:vertAlign w:val="superscript"/>
    </w:rPr>
  </w:style>
  <w:style w:type="character" w:styleId="CommentReference">
    <w:name w:val="annotation reference"/>
    <w:basedOn w:val="DefaultParagraphFont"/>
    <w:rsid w:val="00FB4F4B"/>
    <w:rPr>
      <w:sz w:val="16"/>
      <w:szCs w:val="16"/>
    </w:rPr>
  </w:style>
  <w:style w:type="table" w:styleId="TableClassic1">
    <w:name w:val="Table Classic 1"/>
    <w:basedOn w:val="TableNormal"/>
    <w:rsid w:val="0045713E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imple2">
    <w:name w:val="Table Simple 2"/>
    <w:basedOn w:val="TableNormal"/>
    <w:rsid w:val="0045713E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paragraph" w:styleId="Caption">
    <w:name w:val="caption"/>
    <w:basedOn w:val="Normal"/>
    <w:next w:val="Normal"/>
    <w:uiPriority w:val="35"/>
    <w:unhideWhenUsed/>
    <w:qFormat/>
    <w:rsid w:val="007433CE"/>
    <w:rPr>
      <w:b/>
      <w:bCs/>
      <w:color w:val="4F81BD" w:themeColor="accent1"/>
      <w:sz w:val="18"/>
      <w:szCs w:val="18"/>
    </w:rPr>
  </w:style>
  <w:style w:type="character" w:styleId="Emphasis">
    <w:name w:val="Emphasis"/>
    <w:basedOn w:val="TBLChar"/>
    <w:uiPriority w:val="20"/>
    <w:qFormat/>
    <w:rsid w:val="007433CE"/>
    <w:rPr>
      <w:rFonts w:asciiTheme="minorHAnsi" w:hAnsiTheme="minorHAnsi"/>
      <w:b w:val="0"/>
      <w:i/>
      <w:iCs/>
    </w:rPr>
  </w:style>
  <w:style w:type="character" w:customStyle="1" w:styleId="Heading2Char">
    <w:name w:val="Heading 2 Char"/>
    <w:basedOn w:val="DefaultParagraphFont"/>
    <w:link w:val="Heading2"/>
    <w:uiPriority w:val="9"/>
    <w:rsid w:val="007433CE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rsid w:val="007433CE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rsid w:val="007433CE"/>
    <w:rPr>
      <w:rFonts w:cstheme="maj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rsid w:val="007433CE"/>
    <w:rPr>
      <w:rFonts w:cstheme="maj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rsid w:val="007433CE"/>
    <w:rPr>
      <w:rFonts w:cstheme="majorBidi"/>
      <w:b/>
      <w:bCs/>
    </w:rPr>
  </w:style>
  <w:style w:type="character" w:customStyle="1" w:styleId="Heading7Char">
    <w:name w:val="Heading 7 Char"/>
    <w:basedOn w:val="DefaultParagraphFont"/>
    <w:link w:val="Heading7"/>
    <w:uiPriority w:val="9"/>
    <w:rsid w:val="007433CE"/>
    <w:rPr>
      <w:rFonts w:cstheme="maj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rsid w:val="007433CE"/>
    <w:rPr>
      <w:rFonts w:cstheme="maj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rsid w:val="007433CE"/>
    <w:rPr>
      <w:rFonts w:asciiTheme="majorHAnsi" w:eastAsiaTheme="majorEastAsia" w:hAnsiTheme="majorHAnsi" w:cstheme="majorBidi"/>
    </w:rPr>
  </w:style>
  <w:style w:type="paragraph" w:styleId="Title">
    <w:name w:val="Title"/>
    <w:basedOn w:val="Normal"/>
    <w:next w:val="Normal"/>
    <w:link w:val="TitleChar"/>
    <w:uiPriority w:val="10"/>
    <w:qFormat/>
    <w:rsid w:val="007433CE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TitleChar">
    <w:name w:val="Title Char"/>
    <w:basedOn w:val="DefaultParagraphFont"/>
    <w:link w:val="Title"/>
    <w:uiPriority w:val="10"/>
    <w:rsid w:val="007433CE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paragraph" w:styleId="Subtitle">
    <w:name w:val="Subtitle"/>
    <w:basedOn w:val="Normal"/>
    <w:next w:val="Normal"/>
    <w:link w:val="SubtitleChar"/>
    <w:uiPriority w:val="11"/>
    <w:qFormat/>
    <w:rsid w:val="007433CE"/>
    <w:pPr>
      <w:spacing w:after="60"/>
      <w:jc w:val="center"/>
      <w:outlineLvl w:val="1"/>
    </w:pPr>
    <w:rPr>
      <w:rFonts w:asciiTheme="majorHAnsi" w:eastAsiaTheme="majorEastAsia" w:hAnsiTheme="majorHAnsi" w:cstheme="majorBidi"/>
    </w:rPr>
  </w:style>
  <w:style w:type="character" w:customStyle="1" w:styleId="SubtitleChar">
    <w:name w:val="Subtitle Char"/>
    <w:basedOn w:val="DefaultParagraphFont"/>
    <w:link w:val="Subtitle"/>
    <w:uiPriority w:val="11"/>
    <w:rsid w:val="007433CE"/>
    <w:rPr>
      <w:rFonts w:asciiTheme="majorHAnsi" w:eastAsiaTheme="majorEastAsia" w:hAnsiTheme="majorHAnsi" w:cstheme="majorBidi"/>
      <w:sz w:val="24"/>
      <w:szCs w:val="24"/>
    </w:rPr>
  </w:style>
  <w:style w:type="character" w:styleId="Strong">
    <w:name w:val="Strong"/>
    <w:basedOn w:val="DefaultParagraphFont"/>
    <w:uiPriority w:val="22"/>
    <w:qFormat/>
    <w:rsid w:val="007433CE"/>
    <w:rPr>
      <w:b/>
      <w:bCs/>
    </w:rPr>
  </w:style>
  <w:style w:type="paragraph" w:styleId="NoSpacing">
    <w:name w:val="No Spacing"/>
    <w:basedOn w:val="Normal"/>
    <w:uiPriority w:val="1"/>
    <w:qFormat/>
    <w:rsid w:val="007433CE"/>
    <w:rPr>
      <w:szCs w:val="32"/>
    </w:rPr>
  </w:style>
  <w:style w:type="paragraph" w:styleId="ListParagraph">
    <w:name w:val="List Paragraph"/>
    <w:basedOn w:val="Normal"/>
    <w:uiPriority w:val="34"/>
    <w:qFormat/>
    <w:rsid w:val="007433CE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7433CE"/>
    <w:rPr>
      <w:i/>
    </w:rPr>
  </w:style>
  <w:style w:type="character" w:customStyle="1" w:styleId="QuoteChar">
    <w:name w:val="Quote Char"/>
    <w:basedOn w:val="DefaultParagraphFont"/>
    <w:link w:val="Quote"/>
    <w:uiPriority w:val="29"/>
    <w:rsid w:val="007433CE"/>
    <w:rPr>
      <w:i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433CE"/>
    <w:pPr>
      <w:ind w:left="720" w:right="720"/>
    </w:pPr>
    <w:rPr>
      <w:b/>
      <w:i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433CE"/>
    <w:rPr>
      <w:b/>
      <w:i/>
      <w:sz w:val="24"/>
    </w:rPr>
  </w:style>
  <w:style w:type="character" w:styleId="SubtleEmphasis">
    <w:name w:val="Subtle Emphasis"/>
    <w:uiPriority w:val="19"/>
    <w:qFormat/>
    <w:rsid w:val="007433CE"/>
    <w:rPr>
      <w:i/>
      <w:color w:val="5A5A5A" w:themeColor="text1" w:themeTint="A5"/>
    </w:rPr>
  </w:style>
  <w:style w:type="character" w:styleId="IntenseEmphasis">
    <w:name w:val="Intense Emphasis"/>
    <w:basedOn w:val="DefaultParagraphFont"/>
    <w:uiPriority w:val="21"/>
    <w:qFormat/>
    <w:rsid w:val="007433CE"/>
    <w:rPr>
      <w:b/>
      <w:i/>
      <w:sz w:val="24"/>
      <w:szCs w:val="24"/>
      <w:u w:val="single"/>
    </w:rPr>
  </w:style>
  <w:style w:type="character" w:styleId="SubtleReference">
    <w:name w:val="Subtle Reference"/>
    <w:basedOn w:val="DefaultParagraphFont"/>
    <w:uiPriority w:val="31"/>
    <w:qFormat/>
    <w:rsid w:val="007433CE"/>
    <w:rPr>
      <w:sz w:val="24"/>
      <w:szCs w:val="24"/>
      <w:u w:val="single"/>
    </w:rPr>
  </w:style>
  <w:style w:type="character" w:styleId="IntenseReference">
    <w:name w:val="Intense Reference"/>
    <w:basedOn w:val="DefaultParagraphFont"/>
    <w:uiPriority w:val="32"/>
    <w:qFormat/>
    <w:rsid w:val="007433CE"/>
    <w:rPr>
      <w:b/>
      <w:sz w:val="24"/>
      <w:u w:val="single"/>
    </w:rPr>
  </w:style>
  <w:style w:type="character" w:styleId="BookTitle">
    <w:name w:val="Book Title"/>
    <w:basedOn w:val="DefaultParagraphFont"/>
    <w:uiPriority w:val="33"/>
    <w:qFormat/>
    <w:rsid w:val="007433CE"/>
    <w:rPr>
      <w:rFonts w:asciiTheme="majorHAnsi" w:eastAsiaTheme="majorEastAsia" w:hAnsiTheme="majorHAnsi"/>
      <w:b/>
      <w:i/>
      <w:sz w:val="24"/>
      <w:szCs w:val="24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7433CE"/>
    <w:pPr>
      <w:outlineLvl w:val="9"/>
    </w:pPr>
  </w:style>
  <w:style w:type="character" w:customStyle="1" w:styleId="TBLChar">
    <w:name w:val="TBL Char"/>
    <w:basedOn w:val="DefaultParagraphFont"/>
    <w:link w:val="TBL"/>
    <w:rsid w:val="00D744BE"/>
    <w:rPr>
      <w:rFonts w:ascii="Arial" w:hAnsi="Arial"/>
      <w:b/>
    </w:rPr>
  </w:style>
  <w:style w:type="character" w:styleId="PlaceholderText">
    <w:name w:val="Placeholder Text"/>
    <w:basedOn w:val="DefaultParagraphFont"/>
    <w:uiPriority w:val="99"/>
    <w:semiHidden/>
    <w:rsid w:val="00364776"/>
    <w:rPr>
      <w:color w:val="808080"/>
    </w:rPr>
  </w:style>
  <w:style w:type="table" w:styleId="TableContemporary">
    <w:name w:val="Table Contemporary"/>
    <w:basedOn w:val="TableNormal"/>
    <w:rsid w:val="0004632E"/>
    <w:rPr>
      <w:rFonts w:ascii="Times New Roman" w:eastAsia="Times New Roman" w:hAnsi="Times New Roman"/>
      <w:sz w:val="20"/>
      <w:szCs w:val="20"/>
    </w:r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3500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75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66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374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7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23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84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84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93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96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18" Type="http://schemas.openxmlformats.org/officeDocument/2006/relationships/footer" Target="footer5.xml"/><Relationship Id="rId26" Type="http://schemas.openxmlformats.org/officeDocument/2006/relationships/header" Target="header10.xml"/><Relationship Id="rId39" Type="http://schemas.openxmlformats.org/officeDocument/2006/relationships/package" Target="embeddings/Microsoft_Excel_Worksheet6.xlsx"/><Relationship Id="rId3" Type="http://schemas.openxmlformats.org/officeDocument/2006/relationships/styles" Target="styles.xml"/><Relationship Id="rId21" Type="http://schemas.openxmlformats.org/officeDocument/2006/relationships/header" Target="header7.xml"/><Relationship Id="rId34" Type="http://schemas.openxmlformats.org/officeDocument/2006/relationships/image" Target="media/image8.emf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header" Target="header5.xml"/><Relationship Id="rId25" Type="http://schemas.openxmlformats.org/officeDocument/2006/relationships/header" Target="header9.xml"/><Relationship Id="rId33" Type="http://schemas.openxmlformats.org/officeDocument/2006/relationships/package" Target="embeddings/Microsoft_Word_Document4.docx"/><Relationship Id="rId38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20" Type="http://schemas.openxmlformats.org/officeDocument/2006/relationships/header" Target="header6.xml"/><Relationship Id="rId29" Type="http://schemas.openxmlformats.org/officeDocument/2006/relationships/header" Target="header12.xml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3.xml"/><Relationship Id="rId24" Type="http://schemas.openxmlformats.org/officeDocument/2006/relationships/footer" Target="footer8.xml"/><Relationship Id="rId32" Type="http://schemas.openxmlformats.org/officeDocument/2006/relationships/image" Target="media/image7.emf"/><Relationship Id="rId37" Type="http://schemas.openxmlformats.org/officeDocument/2006/relationships/package" Target="embeddings/Microsoft_Excel_Worksheet5.xlsx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23" Type="http://schemas.openxmlformats.org/officeDocument/2006/relationships/footer" Target="footer7.xml"/><Relationship Id="rId28" Type="http://schemas.openxmlformats.org/officeDocument/2006/relationships/footer" Target="footer9.xml"/><Relationship Id="rId36" Type="http://schemas.openxmlformats.org/officeDocument/2006/relationships/image" Target="media/image9.emf"/><Relationship Id="rId10" Type="http://schemas.openxmlformats.org/officeDocument/2006/relationships/footer" Target="footer2.xml"/><Relationship Id="rId19" Type="http://schemas.openxmlformats.org/officeDocument/2006/relationships/footer" Target="footer6.xml"/><Relationship Id="rId31" Type="http://schemas.openxmlformats.org/officeDocument/2006/relationships/package" Target="embeddings/Microsoft_Excel_Worksheet3.xlsx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footer" Target="footer4.xml"/><Relationship Id="rId22" Type="http://schemas.openxmlformats.org/officeDocument/2006/relationships/header" Target="header8.xml"/><Relationship Id="rId27" Type="http://schemas.openxmlformats.org/officeDocument/2006/relationships/header" Target="header11.xml"/><Relationship Id="rId30" Type="http://schemas.openxmlformats.org/officeDocument/2006/relationships/image" Target="media/image6.emf"/><Relationship Id="rId35" Type="http://schemas.openxmlformats.org/officeDocument/2006/relationships/oleObject" Target="embeddings/Microsoft_Word_97_-_2003_Document1.doc"/></Relationships>
</file>

<file path=word/_rels/endnotes.xml.rels><?xml version="1.0" encoding="UTF-8" standalone="yes"?>
<Relationships xmlns="http://schemas.openxmlformats.org/package/2006/relationships"><Relationship Id="rId8" Type="http://schemas.openxmlformats.org/officeDocument/2006/relationships/package" Target="embeddings/Microsoft_Excel_Worksheet2.xlsx"/><Relationship Id="rId3" Type="http://schemas.openxmlformats.org/officeDocument/2006/relationships/image" Target="media/image3.emf"/><Relationship Id="rId7" Type="http://schemas.openxmlformats.org/officeDocument/2006/relationships/image" Target="media/image5.emf"/><Relationship Id="rId2" Type="http://schemas.openxmlformats.org/officeDocument/2006/relationships/package" Target="embeddings/Microsoft_Excel_Worksheet1.xlsx"/><Relationship Id="rId1" Type="http://schemas.openxmlformats.org/officeDocument/2006/relationships/image" Target="media/image2.emf"/><Relationship Id="rId6" Type="http://schemas.openxmlformats.org/officeDocument/2006/relationships/oleObject" Target="embeddings/oleObject2.bin"/><Relationship Id="rId5" Type="http://schemas.openxmlformats.org/officeDocument/2006/relationships/image" Target="media/image4.emf"/><Relationship Id="rId4" Type="http://schemas.openxmlformats.org/officeDocument/2006/relationships/oleObject" Target="embeddings/oleObject1.bin"/></Relationships>
</file>

<file path=word/_rels/header10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CPaek\My%20Documents\_My%20Work\Templates\SCG%20Workpaper%20Templates\SCG%20Workpaper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8D6364A-836F-4081-A097-2768929D35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SCG Workpaper.dotx</Template>
  <TotalTime>50</TotalTime>
  <Pages>13</Pages>
  <Words>1836</Words>
  <Characters>11519</Characters>
  <Application>Microsoft Office Word</Application>
  <DocSecurity>0</DocSecurity>
  <Lines>95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Specifications--CSI Format</vt:lpstr>
    </vt:vector>
  </TitlesOfParts>
  <Company>Sempra Energy Solutions</Company>
  <LinksUpToDate>false</LinksUpToDate>
  <CharactersWithSpaces>13329</CharactersWithSpaces>
  <SharedDoc>false</SharedDoc>
  <HLinks>
    <vt:vector size="156" baseType="variant">
      <vt:variant>
        <vt:i4>1703996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_Toc268008632</vt:lpwstr>
      </vt:variant>
      <vt:variant>
        <vt:i4>1703996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_Toc268008631</vt:lpwstr>
      </vt:variant>
      <vt:variant>
        <vt:i4>1703996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_Toc268008630</vt:lpwstr>
      </vt:variant>
      <vt:variant>
        <vt:i4>1769532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_Toc268008629</vt:lpwstr>
      </vt:variant>
      <vt:variant>
        <vt:i4>1114172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_Toc268008682</vt:lpwstr>
      </vt:variant>
      <vt:variant>
        <vt:i4>1114172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_Toc268008681</vt:lpwstr>
      </vt:variant>
      <vt:variant>
        <vt:i4>1114172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_Toc268008680</vt:lpwstr>
      </vt:variant>
      <vt:variant>
        <vt:i4>1966140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_Toc268008679</vt:lpwstr>
      </vt:variant>
      <vt:variant>
        <vt:i4>1966140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_Toc268008678</vt:lpwstr>
      </vt:variant>
      <vt:variant>
        <vt:i4>1966140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_Toc268008677</vt:lpwstr>
      </vt:variant>
      <vt:variant>
        <vt:i4>1966140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_Toc268008676</vt:lpwstr>
      </vt:variant>
      <vt:variant>
        <vt:i4>1966140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_Toc268008675</vt:lpwstr>
      </vt:variant>
      <vt:variant>
        <vt:i4>1966140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_Toc268008674</vt:lpwstr>
      </vt:variant>
      <vt:variant>
        <vt:i4>1966140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_Toc268008673</vt:lpwstr>
      </vt:variant>
      <vt:variant>
        <vt:i4>1966140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_Toc268008672</vt:lpwstr>
      </vt:variant>
      <vt:variant>
        <vt:i4>1966140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_Toc268008671</vt:lpwstr>
      </vt:variant>
      <vt:variant>
        <vt:i4>1966140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_Toc268008670</vt:lpwstr>
      </vt:variant>
      <vt:variant>
        <vt:i4>2031676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_Toc268008669</vt:lpwstr>
      </vt:variant>
      <vt:variant>
        <vt:i4>2031676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_Toc268008668</vt:lpwstr>
      </vt:variant>
      <vt:variant>
        <vt:i4>2031676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_Toc268008667</vt:lpwstr>
      </vt:variant>
      <vt:variant>
        <vt:i4>2031676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_Toc268008666</vt:lpwstr>
      </vt:variant>
      <vt:variant>
        <vt:i4>2031676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_Toc268008665</vt:lpwstr>
      </vt:variant>
      <vt:variant>
        <vt:i4>2031676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_Toc268008664</vt:lpwstr>
      </vt:variant>
      <vt:variant>
        <vt:i4>2031676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_Toc268008663</vt:lpwstr>
      </vt:variant>
      <vt:variant>
        <vt:i4>2031676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_Toc268008662</vt:lpwstr>
      </vt:variant>
      <vt:variant>
        <vt:i4>2031676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_Toc268008661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Specifications--CSI Format</dc:title>
  <dc:creator>Chan Paek</dc:creator>
  <cp:lastModifiedBy>Pineda, Carlos A</cp:lastModifiedBy>
  <cp:revision>9</cp:revision>
  <cp:lastPrinted>2010-07-27T21:54:00Z</cp:lastPrinted>
  <dcterms:created xsi:type="dcterms:W3CDTF">2015-12-31T18:57:00Z</dcterms:created>
  <dcterms:modified xsi:type="dcterms:W3CDTF">2016-03-28T17:52:00Z</dcterms:modified>
</cp:coreProperties>
</file>